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0E2" w:rsidRDefault="00CB30E2" w:rsidP="00CB30E2">
      <w:pPr>
        <w:pStyle w:val="30"/>
        <w:keepNext/>
        <w:keepLines/>
        <w:rPr>
          <w:sz w:val="40"/>
          <w:szCs w:val="40"/>
        </w:rPr>
      </w:pPr>
      <w:r>
        <w:rPr>
          <w:noProof/>
        </w:rPr>
        <w:drawing>
          <wp:inline distT="0" distB="0" distL="0" distR="0">
            <wp:extent cx="762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62000" cy="904875"/>
                    </a:xfrm>
                    <a:prstGeom prst="rect">
                      <a:avLst/>
                    </a:prstGeom>
                    <a:noFill/>
                    <a:ln w="9525">
                      <a:noFill/>
                      <a:miter lim="800000"/>
                      <a:headEnd/>
                      <a:tailEnd/>
                    </a:ln>
                  </pic:spPr>
                </pic:pic>
              </a:graphicData>
            </a:graphic>
          </wp:inline>
        </w:drawing>
      </w:r>
    </w:p>
    <w:p w:rsidR="00CB30E2" w:rsidRDefault="00CB30E2" w:rsidP="00CB30E2">
      <w:pPr>
        <w:pStyle w:val="30"/>
        <w:keepNext/>
        <w:keepLines/>
        <w:rPr>
          <w:sz w:val="28"/>
          <w:szCs w:val="28"/>
        </w:rPr>
      </w:pPr>
      <w:r>
        <w:rPr>
          <w:sz w:val="28"/>
          <w:szCs w:val="28"/>
        </w:rPr>
        <w:t>АДМИНИСТРАЦИЯ МУНИЦИПАЛЬНОГО РАЙОНА</w:t>
      </w:r>
    </w:p>
    <w:p w:rsidR="00CB30E2" w:rsidRDefault="00CB30E2" w:rsidP="00CB30E2">
      <w:pPr>
        <w:pStyle w:val="1a"/>
        <w:jc w:val="center"/>
      </w:pPr>
      <w:r>
        <w:t>«НЕРЧИНСКИЙ  РАЙОН»</w:t>
      </w:r>
    </w:p>
    <w:p w:rsidR="002174F4" w:rsidRDefault="002174F4" w:rsidP="00CB30E2">
      <w:pPr>
        <w:pStyle w:val="1a"/>
        <w:jc w:val="center"/>
        <w:rPr>
          <w:szCs w:val="28"/>
        </w:rPr>
      </w:pPr>
      <w:r>
        <w:t>ЗАБАЙКАЛЬСКОГО КРАЯ</w:t>
      </w:r>
    </w:p>
    <w:p w:rsidR="00CB30E2" w:rsidRDefault="00CB30E2" w:rsidP="00CB30E2">
      <w:pPr>
        <w:keepNext/>
        <w:keepLines/>
        <w:jc w:val="center"/>
        <w:rPr>
          <w:bCs/>
          <w:sz w:val="28"/>
          <w:szCs w:val="28"/>
        </w:rPr>
      </w:pPr>
      <w:r>
        <w:rPr>
          <w:bCs/>
          <w:sz w:val="28"/>
          <w:szCs w:val="28"/>
        </w:rPr>
        <w:t>ПРОЕКТ</w:t>
      </w:r>
    </w:p>
    <w:p w:rsidR="00F914BF" w:rsidRDefault="00F914BF" w:rsidP="00BD7AC6">
      <w:pPr>
        <w:pStyle w:val="1"/>
        <w:rPr>
          <w:b/>
          <w:bCs/>
          <w:szCs w:val="28"/>
        </w:rPr>
      </w:pP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842069" w:rsidP="00BD7AC6">
      <w:pPr>
        <w:rPr>
          <w:sz w:val="28"/>
        </w:rPr>
      </w:pPr>
      <w:r>
        <w:rPr>
          <w:sz w:val="28"/>
        </w:rPr>
        <w:t xml:space="preserve"> </w:t>
      </w:r>
      <w:r w:rsidR="00011EC4">
        <w:rPr>
          <w:sz w:val="28"/>
        </w:rPr>
        <w:t xml:space="preserve"> </w:t>
      </w:r>
      <w:r w:rsidR="00505F54">
        <w:rPr>
          <w:sz w:val="28"/>
        </w:rPr>
        <w:t xml:space="preserve"> </w:t>
      </w:r>
      <w:r w:rsidR="00E36B13">
        <w:rPr>
          <w:sz w:val="28"/>
        </w:rPr>
        <w:t xml:space="preserve"> </w:t>
      </w:r>
      <w:r w:rsidR="00B03517">
        <w:rPr>
          <w:sz w:val="28"/>
        </w:rPr>
        <w:t xml:space="preserve">            </w:t>
      </w:r>
      <w:r>
        <w:rPr>
          <w:sz w:val="28"/>
        </w:rPr>
        <w:t>201</w:t>
      </w:r>
      <w:r w:rsidR="00B03517">
        <w:rPr>
          <w:sz w:val="28"/>
        </w:rPr>
        <w:t>8</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891A78">
        <w:rPr>
          <w:sz w:val="28"/>
        </w:rPr>
        <w:t xml:space="preserve">  </w:t>
      </w:r>
      <w:r w:rsidR="00C3268F">
        <w:rPr>
          <w:sz w:val="28"/>
        </w:rPr>
        <w:t xml:space="preserve"> </w:t>
      </w:r>
      <w:r w:rsidR="00723295">
        <w:rPr>
          <w:sz w:val="28"/>
        </w:rPr>
        <w:t>№</w:t>
      </w:r>
      <w:r w:rsidR="005A2647">
        <w:rPr>
          <w:sz w:val="28"/>
        </w:rPr>
        <w:t xml:space="preserve"> </w:t>
      </w:r>
    </w:p>
    <w:p w:rsidR="00B65358" w:rsidRDefault="00F15700" w:rsidP="00BD7AC6">
      <w:pPr>
        <w:jc w:val="center"/>
        <w:rPr>
          <w:bCs/>
          <w:sz w:val="28"/>
          <w:szCs w:val="28"/>
        </w:rPr>
      </w:pPr>
      <w:r>
        <w:rPr>
          <w:bCs/>
          <w:sz w:val="28"/>
          <w:szCs w:val="28"/>
        </w:rPr>
        <w:t>г</w:t>
      </w:r>
      <w:r w:rsidR="00C91AF9" w:rsidRPr="00D018A3">
        <w:rPr>
          <w:bCs/>
          <w:sz w:val="28"/>
          <w:szCs w:val="28"/>
        </w:rPr>
        <w:t xml:space="preserve">. </w:t>
      </w:r>
      <w:r w:rsidR="00B03517">
        <w:rPr>
          <w:bCs/>
          <w:sz w:val="28"/>
          <w:szCs w:val="28"/>
        </w:rPr>
        <w:t>Нерчинск</w:t>
      </w:r>
    </w:p>
    <w:p w:rsidR="004F550A" w:rsidRDefault="004F550A" w:rsidP="00D97989">
      <w:pPr>
        <w:jc w:val="both"/>
        <w:rPr>
          <w:bCs/>
          <w:sz w:val="28"/>
          <w:szCs w:val="28"/>
        </w:rPr>
      </w:pPr>
    </w:p>
    <w:p w:rsidR="00B03517" w:rsidRDefault="000958AD" w:rsidP="000958AD">
      <w:pPr>
        <w:shd w:val="clear" w:color="auto" w:fill="FFFFFF"/>
        <w:contextualSpacing/>
        <w:jc w:val="center"/>
        <w:rPr>
          <w:b/>
          <w:sz w:val="28"/>
          <w:szCs w:val="28"/>
        </w:rPr>
      </w:pPr>
      <w:r w:rsidRPr="00C807AB">
        <w:rPr>
          <w:b/>
          <w:bCs/>
          <w:color w:val="000000"/>
          <w:sz w:val="28"/>
          <w:szCs w:val="28"/>
        </w:rPr>
        <w:t xml:space="preserve">Об утверждении муниципальной </w:t>
      </w:r>
      <w:r w:rsidRPr="00C807AB">
        <w:rPr>
          <w:b/>
          <w:sz w:val="28"/>
          <w:szCs w:val="28"/>
        </w:rPr>
        <w:t xml:space="preserve">программы «Обеспечение коммунальной техникой поселений </w:t>
      </w:r>
      <w:r w:rsidR="00491D97">
        <w:rPr>
          <w:b/>
          <w:sz w:val="28"/>
          <w:szCs w:val="28"/>
        </w:rPr>
        <w:t xml:space="preserve"> </w:t>
      </w:r>
      <w:r w:rsidR="00B03517">
        <w:rPr>
          <w:b/>
          <w:sz w:val="28"/>
          <w:szCs w:val="28"/>
        </w:rPr>
        <w:t>Нерчинского</w:t>
      </w:r>
      <w:r w:rsidRPr="00C807AB">
        <w:rPr>
          <w:b/>
          <w:sz w:val="28"/>
          <w:szCs w:val="28"/>
        </w:rPr>
        <w:t xml:space="preserve"> района </w:t>
      </w:r>
    </w:p>
    <w:p w:rsidR="000958AD" w:rsidRDefault="001B3979" w:rsidP="000958AD">
      <w:pPr>
        <w:shd w:val="clear" w:color="auto" w:fill="FFFFFF"/>
        <w:contextualSpacing/>
        <w:jc w:val="center"/>
        <w:rPr>
          <w:b/>
          <w:bCs/>
          <w:color w:val="000000"/>
          <w:sz w:val="28"/>
          <w:szCs w:val="28"/>
        </w:rPr>
      </w:pPr>
      <w:r>
        <w:rPr>
          <w:b/>
          <w:bCs/>
          <w:color w:val="000000"/>
          <w:sz w:val="28"/>
          <w:szCs w:val="28"/>
        </w:rPr>
        <w:t>на 201</w:t>
      </w:r>
      <w:r w:rsidR="00F914BF">
        <w:rPr>
          <w:b/>
          <w:bCs/>
          <w:color w:val="000000"/>
          <w:sz w:val="28"/>
          <w:szCs w:val="28"/>
        </w:rPr>
        <w:t>9</w:t>
      </w:r>
      <w:r w:rsidR="000D7668">
        <w:rPr>
          <w:b/>
          <w:bCs/>
          <w:color w:val="000000"/>
          <w:sz w:val="28"/>
          <w:szCs w:val="28"/>
        </w:rPr>
        <w:t xml:space="preserve"> - 2021</w:t>
      </w:r>
      <w:r w:rsidR="000958AD" w:rsidRPr="00C807AB">
        <w:rPr>
          <w:b/>
          <w:bCs/>
          <w:color w:val="000000"/>
          <w:sz w:val="28"/>
          <w:szCs w:val="28"/>
        </w:rPr>
        <w:t xml:space="preserve"> годы»</w:t>
      </w:r>
    </w:p>
    <w:p w:rsidR="000958AD" w:rsidRPr="00C807AB" w:rsidRDefault="000958AD" w:rsidP="000958AD">
      <w:pPr>
        <w:shd w:val="clear" w:color="auto" w:fill="FFFFFF"/>
        <w:contextualSpacing/>
        <w:jc w:val="center"/>
        <w:rPr>
          <w:b/>
          <w:bCs/>
          <w:color w:val="000000"/>
          <w:sz w:val="28"/>
          <w:szCs w:val="28"/>
        </w:rPr>
      </w:pPr>
      <w:r w:rsidRPr="00C807AB">
        <w:rPr>
          <w:b/>
          <w:sz w:val="28"/>
          <w:szCs w:val="28"/>
        </w:rPr>
        <w:t xml:space="preserve"> </w:t>
      </w:r>
    </w:p>
    <w:p w:rsidR="002E2AD3" w:rsidRPr="00FC041E" w:rsidRDefault="002E2AD3" w:rsidP="002E2AD3">
      <w:pPr>
        <w:ind w:firstLine="720"/>
        <w:jc w:val="both"/>
        <w:rPr>
          <w:sz w:val="28"/>
          <w:szCs w:val="28"/>
        </w:rPr>
      </w:pPr>
      <w:r>
        <w:rPr>
          <w:sz w:val="28"/>
          <w:szCs w:val="28"/>
        </w:rPr>
        <w:t>Р</w:t>
      </w:r>
      <w:r w:rsidRPr="00FC041E">
        <w:rPr>
          <w:sz w:val="28"/>
          <w:szCs w:val="28"/>
        </w:rPr>
        <w:t>уководствуясь статьей 26 Устава муниципального района «</w:t>
      </w:r>
      <w:r>
        <w:rPr>
          <w:sz w:val="28"/>
          <w:szCs w:val="28"/>
        </w:rPr>
        <w:t>Нерчинский</w:t>
      </w:r>
      <w:r w:rsidRPr="00FC041E">
        <w:rPr>
          <w:sz w:val="28"/>
          <w:szCs w:val="28"/>
        </w:rPr>
        <w:t xml:space="preserve"> район», Порядком принятия решения о разработке, формирования и реализации муниципальных программ муниципального района «</w:t>
      </w:r>
      <w:r>
        <w:rPr>
          <w:sz w:val="28"/>
          <w:szCs w:val="28"/>
        </w:rPr>
        <w:t xml:space="preserve">Нерчинский  </w:t>
      </w:r>
      <w:r w:rsidRPr="00FC041E">
        <w:rPr>
          <w:sz w:val="28"/>
          <w:szCs w:val="28"/>
        </w:rPr>
        <w:t>район», утвержденным постановлением администрации муниципального района «</w:t>
      </w:r>
      <w:r>
        <w:rPr>
          <w:sz w:val="28"/>
          <w:szCs w:val="28"/>
        </w:rPr>
        <w:t>Нерчинск</w:t>
      </w:r>
      <w:r w:rsidRPr="00FC041E">
        <w:rPr>
          <w:sz w:val="28"/>
          <w:szCs w:val="28"/>
        </w:rPr>
        <w:t xml:space="preserve">ий район»  от 31 </w:t>
      </w:r>
      <w:r>
        <w:rPr>
          <w:sz w:val="28"/>
          <w:szCs w:val="28"/>
        </w:rPr>
        <w:t>декабря</w:t>
      </w:r>
      <w:r w:rsidRPr="00FC041E">
        <w:rPr>
          <w:sz w:val="28"/>
          <w:szCs w:val="28"/>
        </w:rPr>
        <w:t xml:space="preserve"> 201</w:t>
      </w:r>
      <w:r>
        <w:rPr>
          <w:sz w:val="28"/>
          <w:szCs w:val="28"/>
        </w:rPr>
        <w:t>5</w:t>
      </w:r>
      <w:r w:rsidRPr="00FC041E">
        <w:rPr>
          <w:sz w:val="28"/>
          <w:szCs w:val="28"/>
        </w:rPr>
        <w:t xml:space="preserve"> года № 12</w:t>
      </w:r>
      <w:r>
        <w:rPr>
          <w:sz w:val="28"/>
          <w:szCs w:val="28"/>
        </w:rPr>
        <w:t>7</w:t>
      </w:r>
      <w:r w:rsidRPr="00FC041E">
        <w:rPr>
          <w:sz w:val="28"/>
          <w:szCs w:val="28"/>
        </w:rPr>
        <w:t>,</w:t>
      </w:r>
      <w:r>
        <w:rPr>
          <w:sz w:val="28"/>
          <w:szCs w:val="28"/>
        </w:rPr>
        <w:t xml:space="preserve"> </w:t>
      </w:r>
      <w:r w:rsidRPr="00FC041E">
        <w:rPr>
          <w:sz w:val="28"/>
          <w:szCs w:val="28"/>
        </w:rPr>
        <w:t xml:space="preserve"> администрация муниципального района «</w:t>
      </w:r>
      <w:r>
        <w:rPr>
          <w:sz w:val="28"/>
          <w:szCs w:val="28"/>
        </w:rPr>
        <w:t>Нерчинский</w:t>
      </w:r>
      <w:r w:rsidRPr="00FC041E">
        <w:rPr>
          <w:sz w:val="28"/>
          <w:szCs w:val="28"/>
        </w:rPr>
        <w:t xml:space="preserve"> район» постановляет:</w:t>
      </w:r>
    </w:p>
    <w:p w:rsidR="000958AD" w:rsidRPr="00C807AB" w:rsidRDefault="000958AD" w:rsidP="000958AD">
      <w:pPr>
        <w:numPr>
          <w:ilvl w:val="0"/>
          <w:numId w:val="35"/>
        </w:numPr>
        <w:shd w:val="clear" w:color="auto" w:fill="FFFFFF"/>
        <w:tabs>
          <w:tab w:val="left" w:pos="993"/>
        </w:tabs>
        <w:autoSpaceDE w:val="0"/>
        <w:autoSpaceDN w:val="0"/>
        <w:adjustRightInd w:val="0"/>
        <w:ind w:left="0" w:firstLine="709"/>
        <w:contextualSpacing/>
        <w:jc w:val="both"/>
      </w:pPr>
      <w:r w:rsidRPr="00C807AB">
        <w:rPr>
          <w:color w:val="000000"/>
          <w:sz w:val="28"/>
          <w:szCs w:val="28"/>
        </w:rPr>
        <w:t xml:space="preserve">Утвердить муниципальную программу </w:t>
      </w:r>
      <w:r w:rsidRPr="00C807AB">
        <w:rPr>
          <w:sz w:val="28"/>
          <w:szCs w:val="28"/>
        </w:rPr>
        <w:t>«</w:t>
      </w:r>
      <w:r w:rsidRPr="00586034">
        <w:rPr>
          <w:sz w:val="28"/>
          <w:szCs w:val="28"/>
        </w:rPr>
        <w:t xml:space="preserve">Обеспечение коммунальной техникой поселений </w:t>
      </w:r>
      <w:r w:rsidR="001B3979">
        <w:rPr>
          <w:sz w:val="28"/>
          <w:szCs w:val="28"/>
        </w:rPr>
        <w:t>Н</w:t>
      </w:r>
      <w:r w:rsidRPr="00586034">
        <w:rPr>
          <w:sz w:val="28"/>
          <w:szCs w:val="28"/>
        </w:rPr>
        <w:t>ер</w:t>
      </w:r>
      <w:r w:rsidR="001B3979">
        <w:rPr>
          <w:sz w:val="28"/>
          <w:szCs w:val="28"/>
        </w:rPr>
        <w:t>чинского</w:t>
      </w:r>
      <w:r w:rsidRPr="00586034">
        <w:rPr>
          <w:sz w:val="28"/>
          <w:szCs w:val="28"/>
        </w:rPr>
        <w:t xml:space="preserve"> района»</w:t>
      </w:r>
      <w:r w:rsidRPr="00C807AB">
        <w:rPr>
          <w:sz w:val="28"/>
          <w:szCs w:val="28"/>
        </w:rPr>
        <w:t xml:space="preserve"> </w:t>
      </w:r>
      <w:r w:rsidR="00491D97">
        <w:rPr>
          <w:sz w:val="28"/>
          <w:szCs w:val="28"/>
        </w:rPr>
        <w:t xml:space="preserve"> на </w:t>
      </w:r>
      <w:r w:rsidR="00F914BF">
        <w:rPr>
          <w:bCs/>
          <w:color w:val="000000"/>
          <w:sz w:val="28"/>
          <w:szCs w:val="28"/>
        </w:rPr>
        <w:t>2019</w:t>
      </w:r>
      <w:r w:rsidR="000D7668">
        <w:rPr>
          <w:bCs/>
          <w:color w:val="000000"/>
          <w:sz w:val="28"/>
          <w:szCs w:val="28"/>
        </w:rPr>
        <w:t xml:space="preserve"> - 2021</w:t>
      </w:r>
      <w:r w:rsidRPr="00C807AB">
        <w:rPr>
          <w:bCs/>
          <w:color w:val="000000"/>
          <w:sz w:val="28"/>
          <w:szCs w:val="28"/>
        </w:rPr>
        <w:t xml:space="preserve"> годы»</w:t>
      </w:r>
      <w:r>
        <w:rPr>
          <w:bCs/>
          <w:color w:val="000000"/>
          <w:sz w:val="28"/>
          <w:szCs w:val="28"/>
        </w:rPr>
        <w:t xml:space="preserve"> (прилагается)</w:t>
      </w:r>
      <w:r w:rsidRPr="00C807AB">
        <w:rPr>
          <w:color w:val="000000"/>
          <w:sz w:val="28"/>
          <w:szCs w:val="28"/>
        </w:rPr>
        <w:t>.</w:t>
      </w:r>
    </w:p>
    <w:p w:rsidR="000958AD" w:rsidRPr="00C807AB" w:rsidRDefault="000958AD" w:rsidP="000958AD">
      <w:pPr>
        <w:numPr>
          <w:ilvl w:val="0"/>
          <w:numId w:val="35"/>
        </w:numPr>
        <w:shd w:val="clear" w:color="auto" w:fill="FFFFFF"/>
        <w:tabs>
          <w:tab w:val="left" w:pos="993"/>
        </w:tabs>
        <w:autoSpaceDE w:val="0"/>
        <w:autoSpaceDN w:val="0"/>
        <w:adjustRightInd w:val="0"/>
        <w:ind w:left="0" w:firstLine="709"/>
        <w:contextualSpacing/>
        <w:jc w:val="both"/>
      </w:pPr>
      <w:r w:rsidRPr="00C807AB">
        <w:rPr>
          <w:sz w:val="28"/>
          <w:szCs w:val="28"/>
        </w:rPr>
        <w:t>Контроль исполнения настоящего Постановления возложить на  заместителя руководителя администрации муниципального района «</w:t>
      </w:r>
      <w:r w:rsidR="00491D97">
        <w:rPr>
          <w:sz w:val="28"/>
          <w:szCs w:val="28"/>
        </w:rPr>
        <w:t>Нерчин</w:t>
      </w:r>
      <w:r w:rsidRPr="00C807AB">
        <w:rPr>
          <w:sz w:val="28"/>
          <w:szCs w:val="28"/>
        </w:rPr>
        <w:t xml:space="preserve">ский район» по территориальному развитию </w:t>
      </w:r>
      <w:r w:rsidR="00491D97">
        <w:rPr>
          <w:sz w:val="28"/>
          <w:szCs w:val="28"/>
        </w:rPr>
        <w:t>Бутина</w:t>
      </w:r>
      <w:r w:rsidRPr="00C807AB">
        <w:rPr>
          <w:sz w:val="28"/>
          <w:szCs w:val="28"/>
        </w:rPr>
        <w:t xml:space="preserve"> А.</w:t>
      </w:r>
      <w:r w:rsidR="00491D97">
        <w:rPr>
          <w:sz w:val="28"/>
          <w:szCs w:val="28"/>
        </w:rPr>
        <w:t>Н</w:t>
      </w:r>
      <w:r w:rsidRPr="00C807AB">
        <w:rPr>
          <w:sz w:val="28"/>
          <w:szCs w:val="28"/>
        </w:rPr>
        <w:t>.</w:t>
      </w:r>
    </w:p>
    <w:p w:rsidR="000958AD" w:rsidRPr="00C807AB" w:rsidRDefault="000958AD" w:rsidP="000958AD">
      <w:pPr>
        <w:numPr>
          <w:ilvl w:val="0"/>
          <w:numId w:val="35"/>
        </w:numPr>
        <w:shd w:val="clear" w:color="auto" w:fill="FFFFFF"/>
        <w:tabs>
          <w:tab w:val="left" w:pos="993"/>
        </w:tabs>
        <w:autoSpaceDE w:val="0"/>
        <w:autoSpaceDN w:val="0"/>
        <w:adjustRightInd w:val="0"/>
        <w:ind w:left="0" w:right="1" w:firstLine="709"/>
        <w:contextualSpacing/>
        <w:jc w:val="both"/>
        <w:rPr>
          <w:bCs/>
          <w:sz w:val="28"/>
          <w:szCs w:val="28"/>
        </w:rPr>
      </w:pPr>
      <w:r w:rsidRPr="00C807AB">
        <w:rPr>
          <w:color w:val="000000"/>
          <w:sz w:val="28"/>
          <w:szCs w:val="28"/>
        </w:rPr>
        <w:t>Настоящее постановление разместить на</w:t>
      </w:r>
      <w:r w:rsidR="00491D97">
        <w:rPr>
          <w:color w:val="000000"/>
          <w:sz w:val="28"/>
          <w:szCs w:val="28"/>
        </w:rPr>
        <w:t xml:space="preserve"> официальном </w:t>
      </w:r>
      <w:r w:rsidRPr="00C807AB">
        <w:rPr>
          <w:color w:val="000000"/>
          <w:sz w:val="28"/>
          <w:szCs w:val="28"/>
        </w:rPr>
        <w:t xml:space="preserve"> сайте </w:t>
      </w:r>
      <w:r w:rsidRPr="000958AD">
        <w:rPr>
          <w:color w:val="000000"/>
          <w:sz w:val="28"/>
          <w:szCs w:val="28"/>
          <w:lang w:val="en-US"/>
        </w:rPr>
        <w:t>www</w:t>
      </w:r>
      <w:r w:rsidRPr="000958AD">
        <w:rPr>
          <w:color w:val="000000"/>
          <w:sz w:val="28"/>
          <w:szCs w:val="28"/>
        </w:rPr>
        <w:t>.забайкальскийкрай.рф</w:t>
      </w:r>
      <w:r w:rsidRPr="00C807AB">
        <w:rPr>
          <w:color w:val="000000"/>
          <w:sz w:val="28"/>
          <w:szCs w:val="28"/>
        </w:rPr>
        <w:t xml:space="preserve"> в разделе Местное самоуправление, </w:t>
      </w:r>
      <w:r w:rsidR="00491D97">
        <w:rPr>
          <w:color w:val="000000"/>
          <w:sz w:val="28"/>
          <w:szCs w:val="28"/>
        </w:rPr>
        <w:t>Нерчинский</w:t>
      </w:r>
      <w:r w:rsidRPr="00C807AB">
        <w:rPr>
          <w:color w:val="000000"/>
          <w:sz w:val="28"/>
          <w:szCs w:val="28"/>
        </w:rPr>
        <w:t xml:space="preserve"> район.</w:t>
      </w:r>
    </w:p>
    <w:p w:rsidR="00E36B13" w:rsidRDefault="00E36B13" w:rsidP="00D97989">
      <w:pPr>
        <w:jc w:val="both"/>
        <w:rPr>
          <w:bCs/>
          <w:sz w:val="28"/>
          <w:szCs w:val="28"/>
        </w:rPr>
      </w:pPr>
    </w:p>
    <w:p w:rsidR="00D7679A" w:rsidRDefault="00D7679A" w:rsidP="005351C2">
      <w:pPr>
        <w:rPr>
          <w:spacing w:val="-1"/>
          <w:sz w:val="28"/>
          <w:szCs w:val="28"/>
        </w:rPr>
      </w:pPr>
    </w:p>
    <w:p w:rsidR="000958AD" w:rsidRDefault="000958AD" w:rsidP="005351C2">
      <w:pPr>
        <w:rPr>
          <w:spacing w:val="-1"/>
          <w:sz w:val="28"/>
          <w:szCs w:val="28"/>
        </w:rPr>
      </w:pPr>
    </w:p>
    <w:p w:rsidR="00C03530" w:rsidRDefault="00CD7FF5" w:rsidP="005351C2">
      <w:pPr>
        <w:rPr>
          <w:spacing w:val="-1"/>
          <w:sz w:val="28"/>
          <w:szCs w:val="28"/>
        </w:rPr>
      </w:pPr>
      <w:r>
        <w:rPr>
          <w:spacing w:val="-1"/>
          <w:sz w:val="28"/>
          <w:szCs w:val="28"/>
        </w:rPr>
        <w:t>Г</w:t>
      </w:r>
      <w:r w:rsidR="0088553D">
        <w:rPr>
          <w:spacing w:val="-1"/>
          <w:sz w:val="28"/>
          <w:szCs w:val="28"/>
        </w:rPr>
        <w:t>лав</w:t>
      </w:r>
      <w:r>
        <w:rPr>
          <w:spacing w:val="-1"/>
          <w:sz w:val="28"/>
          <w:szCs w:val="28"/>
        </w:rPr>
        <w:t>а</w:t>
      </w:r>
      <w:r w:rsidR="0088553D">
        <w:rPr>
          <w:spacing w:val="-1"/>
          <w:sz w:val="28"/>
          <w:szCs w:val="28"/>
        </w:rPr>
        <w:t xml:space="preserve"> </w:t>
      </w:r>
      <w:r w:rsidR="00C03530">
        <w:rPr>
          <w:spacing w:val="-1"/>
          <w:sz w:val="28"/>
          <w:szCs w:val="28"/>
        </w:rPr>
        <w:t>муниципального района</w:t>
      </w:r>
    </w:p>
    <w:p w:rsidR="00325B54" w:rsidRDefault="00C03530" w:rsidP="00BD7AC6">
      <w:pPr>
        <w:jc w:val="both"/>
        <w:rPr>
          <w:spacing w:val="-1"/>
          <w:sz w:val="28"/>
          <w:szCs w:val="28"/>
        </w:rPr>
      </w:pPr>
      <w:r>
        <w:rPr>
          <w:spacing w:val="-1"/>
          <w:sz w:val="28"/>
          <w:szCs w:val="28"/>
        </w:rPr>
        <w:t>«</w:t>
      </w:r>
      <w:r w:rsidR="00491D97">
        <w:rPr>
          <w:spacing w:val="-1"/>
          <w:sz w:val="28"/>
          <w:szCs w:val="28"/>
        </w:rPr>
        <w:t>Нерчинский</w:t>
      </w:r>
      <w:r>
        <w:rPr>
          <w:spacing w:val="-1"/>
          <w:sz w:val="28"/>
          <w:szCs w:val="28"/>
        </w:rPr>
        <w:t xml:space="preserve">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32481A">
        <w:rPr>
          <w:spacing w:val="-1"/>
          <w:sz w:val="28"/>
          <w:szCs w:val="28"/>
        </w:rPr>
        <w:t xml:space="preserve">   </w:t>
      </w:r>
      <w:r w:rsidR="00491D97">
        <w:rPr>
          <w:spacing w:val="-1"/>
          <w:sz w:val="28"/>
          <w:szCs w:val="28"/>
        </w:rPr>
        <w:t xml:space="preserve">  </w:t>
      </w:r>
      <w:r w:rsidR="00CD7FF5">
        <w:rPr>
          <w:spacing w:val="-1"/>
          <w:sz w:val="28"/>
          <w:szCs w:val="28"/>
        </w:rPr>
        <w:t xml:space="preserve"> </w:t>
      </w:r>
      <w:r w:rsidR="00491D97">
        <w:rPr>
          <w:spacing w:val="-1"/>
          <w:sz w:val="28"/>
          <w:szCs w:val="28"/>
        </w:rPr>
        <w:t>Р</w:t>
      </w:r>
      <w:r w:rsidR="00CD7FF5">
        <w:rPr>
          <w:spacing w:val="-1"/>
          <w:sz w:val="28"/>
          <w:szCs w:val="28"/>
        </w:rPr>
        <w:t xml:space="preserve">.В. </w:t>
      </w:r>
      <w:r w:rsidR="00491D97">
        <w:rPr>
          <w:spacing w:val="-1"/>
          <w:sz w:val="28"/>
          <w:szCs w:val="28"/>
        </w:rPr>
        <w:t>Сенотрусов</w:t>
      </w:r>
    </w:p>
    <w:p w:rsidR="000958AD" w:rsidRDefault="000958AD" w:rsidP="00BD7AC6">
      <w:pPr>
        <w:jc w:val="both"/>
        <w:rPr>
          <w:spacing w:val="-1"/>
          <w:sz w:val="28"/>
          <w:szCs w:val="28"/>
        </w:rPr>
      </w:pPr>
    </w:p>
    <w:p w:rsidR="000958AD" w:rsidRDefault="000958AD" w:rsidP="00BD7AC6">
      <w:pPr>
        <w:jc w:val="both"/>
        <w:rPr>
          <w:spacing w:val="-1"/>
          <w:sz w:val="28"/>
          <w:szCs w:val="28"/>
        </w:rPr>
      </w:pPr>
    </w:p>
    <w:p w:rsidR="000958AD" w:rsidRDefault="000958AD" w:rsidP="00BD7AC6">
      <w:pPr>
        <w:jc w:val="both"/>
        <w:rPr>
          <w:spacing w:val="-1"/>
          <w:sz w:val="28"/>
          <w:szCs w:val="28"/>
        </w:rPr>
      </w:pPr>
    </w:p>
    <w:p w:rsidR="000958AD" w:rsidRDefault="000958AD" w:rsidP="00BD7AC6">
      <w:pPr>
        <w:jc w:val="both"/>
        <w:rPr>
          <w:spacing w:val="-1"/>
          <w:sz w:val="28"/>
          <w:szCs w:val="28"/>
        </w:rPr>
      </w:pPr>
    </w:p>
    <w:p w:rsidR="000958AD" w:rsidRDefault="000958AD" w:rsidP="00BD7AC6">
      <w:pPr>
        <w:jc w:val="both"/>
        <w:rPr>
          <w:spacing w:val="-1"/>
          <w:sz w:val="28"/>
          <w:szCs w:val="28"/>
        </w:rPr>
      </w:pPr>
    </w:p>
    <w:p w:rsidR="00B03517" w:rsidRDefault="00B03517" w:rsidP="000958AD">
      <w:pPr>
        <w:tabs>
          <w:tab w:val="left" w:pos="6795"/>
        </w:tabs>
        <w:contextualSpacing/>
        <w:jc w:val="right"/>
      </w:pPr>
    </w:p>
    <w:p w:rsidR="00B03517" w:rsidRDefault="00B03517" w:rsidP="000958AD">
      <w:pPr>
        <w:tabs>
          <w:tab w:val="left" w:pos="6795"/>
        </w:tabs>
        <w:contextualSpacing/>
        <w:jc w:val="right"/>
      </w:pPr>
    </w:p>
    <w:p w:rsidR="00491D97" w:rsidRDefault="00491D97" w:rsidP="000958AD">
      <w:pPr>
        <w:tabs>
          <w:tab w:val="left" w:pos="6795"/>
        </w:tabs>
        <w:contextualSpacing/>
        <w:jc w:val="right"/>
      </w:pPr>
    </w:p>
    <w:p w:rsidR="00491D97" w:rsidRDefault="00491D97" w:rsidP="000958AD">
      <w:pPr>
        <w:tabs>
          <w:tab w:val="left" w:pos="6795"/>
        </w:tabs>
        <w:contextualSpacing/>
        <w:jc w:val="right"/>
      </w:pPr>
    </w:p>
    <w:p w:rsidR="000958AD" w:rsidRDefault="000958AD" w:rsidP="000958AD">
      <w:pPr>
        <w:tabs>
          <w:tab w:val="left" w:pos="6795"/>
        </w:tabs>
        <w:contextualSpacing/>
        <w:jc w:val="right"/>
      </w:pPr>
      <w:r>
        <w:t>УТВЕРЖДЕНА</w:t>
      </w:r>
    </w:p>
    <w:p w:rsidR="000958AD" w:rsidRPr="00C807AB" w:rsidRDefault="000958AD" w:rsidP="000958AD">
      <w:pPr>
        <w:tabs>
          <w:tab w:val="left" w:pos="6795"/>
        </w:tabs>
        <w:contextualSpacing/>
        <w:jc w:val="right"/>
      </w:pPr>
      <w:r w:rsidRPr="00C807AB">
        <w:t>постановлени</w:t>
      </w:r>
      <w:r>
        <w:t>ем</w:t>
      </w:r>
      <w:r w:rsidRPr="00C807AB">
        <w:t xml:space="preserve"> администрации</w:t>
      </w:r>
    </w:p>
    <w:p w:rsidR="000958AD" w:rsidRPr="00C807AB" w:rsidRDefault="000958AD" w:rsidP="000958AD">
      <w:pPr>
        <w:tabs>
          <w:tab w:val="left" w:pos="6795"/>
        </w:tabs>
        <w:contextualSpacing/>
        <w:jc w:val="right"/>
      </w:pPr>
      <w:r w:rsidRPr="00C807AB">
        <w:t>МР «</w:t>
      </w:r>
      <w:r w:rsidR="002E2AD3">
        <w:t>Не</w:t>
      </w:r>
      <w:r w:rsidRPr="00C807AB">
        <w:t>р</w:t>
      </w:r>
      <w:r w:rsidR="002E2AD3">
        <w:t>чинский</w:t>
      </w:r>
      <w:r w:rsidRPr="00C807AB">
        <w:t xml:space="preserve"> район»</w:t>
      </w:r>
    </w:p>
    <w:p w:rsidR="000958AD" w:rsidRPr="00C807AB" w:rsidRDefault="000958AD" w:rsidP="000958AD">
      <w:pPr>
        <w:contextualSpacing/>
        <w:jc w:val="right"/>
        <w:rPr>
          <w:color w:val="FF0000"/>
          <w:lang w:eastAsia="en-US"/>
        </w:rPr>
      </w:pPr>
      <w:r>
        <w:t xml:space="preserve">от </w:t>
      </w:r>
      <w:r w:rsidR="002E2AD3">
        <w:t xml:space="preserve">                   </w:t>
      </w:r>
      <w:r w:rsidRPr="00C807AB">
        <w:t>201</w:t>
      </w:r>
      <w:r w:rsidR="002E2AD3">
        <w:t>8</w:t>
      </w:r>
      <w:r w:rsidRPr="00C807AB">
        <w:t xml:space="preserve"> г.</w:t>
      </w:r>
      <w:r>
        <w:t xml:space="preserve"> № </w:t>
      </w:r>
      <w:r w:rsidR="002E2AD3">
        <w:t>___</w:t>
      </w:r>
    </w:p>
    <w:p w:rsidR="000958AD" w:rsidRPr="00C807AB" w:rsidRDefault="000958AD" w:rsidP="000958AD">
      <w:pPr>
        <w:tabs>
          <w:tab w:val="left" w:pos="8280"/>
        </w:tabs>
        <w:contextualSpacing/>
        <w:jc w:val="both"/>
        <w:rPr>
          <w:b/>
          <w:lang w:eastAsia="en-US"/>
        </w:rPr>
      </w:pPr>
      <w:r w:rsidRPr="00C807AB">
        <w:rPr>
          <w:b/>
          <w:lang w:eastAsia="en-US"/>
        </w:rPr>
        <w:tab/>
      </w:r>
    </w:p>
    <w:p w:rsidR="000958AD" w:rsidRPr="00C807AB" w:rsidRDefault="00CB30E2" w:rsidP="000958AD">
      <w:pPr>
        <w:contextualSpacing/>
        <w:jc w:val="center"/>
        <w:rPr>
          <w:b/>
          <w:bCs/>
          <w:color w:val="000000"/>
        </w:rPr>
      </w:pPr>
      <w:r>
        <w:rPr>
          <w:b/>
        </w:rPr>
        <w:t>П</w:t>
      </w:r>
      <w:r w:rsidR="000958AD" w:rsidRPr="00C807AB">
        <w:rPr>
          <w:b/>
        </w:rPr>
        <w:t xml:space="preserve">рограмма «Обеспечение коммунальной техникой поселений </w:t>
      </w:r>
      <w:r>
        <w:rPr>
          <w:b/>
        </w:rPr>
        <w:t>Н</w:t>
      </w:r>
      <w:r w:rsidRPr="00C807AB">
        <w:rPr>
          <w:b/>
        </w:rPr>
        <w:t>ер</w:t>
      </w:r>
      <w:r>
        <w:rPr>
          <w:b/>
        </w:rPr>
        <w:t>чи</w:t>
      </w:r>
      <w:r w:rsidRPr="00C807AB">
        <w:rPr>
          <w:b/>
        </w:rPr>
        <w:t>нского</w:t>
      </w:r>
      <w:r w:rsidR="000958AD" w:rsidRPr="00C807AB">
        <w:rPr>
          <w:b/>
        </w:rPr>
        <w:t xml:space="preserve"> района </w:t>
      </w:r>
      <w:r>
        <w:rPr>
          <w:b/>
          <w:bCs/>
          <w:color w:val="000000"/>
        </w:rPr>
        <w:t>на 2019 - 2021</w:t>
      </w:r>
      <w:r w:rsidR="000958AD" w:rsidRPr="00C807AB">
        <w:rPr>
          <w:b/>
          <w:bCs/>
          <w:color w:val="000000"/>
        </w:rPr>
        <w:t xml:space="preserve"> годы»</w:t>
      </w:r>
    </w:p>
    <w:p w:rsidR="000958AD" w:rsidRPr="00C807AB" w:rsidRDefault="000958AD" w:rsidP="000958AD">
      <w:pPr>
        <w:pStyle w:val="formattext"/>
        <w:shd w:val="clear" w:color="auto" w:fill="FFFFFF"/>
        <w:spacing w:before="0" w:beforeAutospacing="0" w:after="0" w:afterAutospacing="0"/>
        <w:contextualSpacing/>
        <w:jc w:val="both"/>
        <w:textAlignment w:val="baseline"/>
        <w:rPr>
          <w:b/>
          <w:spacing w:val="2"/>
        </w:rPr>
      </w:pPr>
    </w:p>
    <w:p w:rsidR="000958AD" w:rsidRPr="00C807AB" w:rsidRDefault="000958AD" w:rsidP="000958AD">
      <w:pPr>
        <w:pStyle w:val="formattext"/>
        <w:shd w:val="clear" w:color="auto" w:fill="FFFFFF"/>
        <w:spacing w:before="0" w:beforeAutospacing="0" w:after="0" w:afterAutospacing="0"/>
        <w:contextualSpacing/>
        <w:jc w:val="center"/>
        <w:textAlignment w:val="baseline"/>
        <w:rPr>
          <w:b/>
          <w:spacing w:val="2"/>
        </w:rPr>
      </w:pPr>
      <w:r w:rsidRPr="00C807AB">
        <w:rPr>
          <w:b/>
          <w:spacing w:val="2"/>
        </w:rPr>
        <w:t>Паспорт подпрограммы</w:t>
      </w: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1"/>
        <w:gridCol w:w="6379"/>
      </w:tblGrid>
      <w:tr w:rsidR="000958AD" w:rsidRPr="00C807AB" w:rsidTr="0058553E">
        <w:tc>
          <w:tcPr>
            <w:tcW w:w="3261" w:type="dxa"/>
            <w:tcBorders>
              <w:top w:val="single" w:sz="4" w:space="0" w:color="000000"/>
              <w:left w:val="single" w:sz="4" w:space="0" w:color="000000"/>
              <w:bottom w:val="single" w:sz="4" w:space="0" w:color="000000"/>
              <w:right w:val="single" w:sz="4" w:space="0" w:color="000000"/>
            </w:tcBorders>
          </w:tcPr>
          <w:p w:rsidR="000958AD" w:rsidRPr="00C807AB" w:rsidRDefault="000958AD" w:rsidP="00596203">
            <w:pPr>
              <w:shd w:val="clear" w:color="auto" w:fill="FFFFFF"/>
              <w:ind w:left="5"/>
              <w:contextualSpacing/>
              <w:jc w:val="center"/>
              <w:rPr>
                <w:spacing w:val="-4"/>
              </w:rPr>
            </w:pPr>
            <w:r w:rsidRPr="00C807AB">
              <w:rPr>
                <w:spacing w:val="-4"/>
              </w:rPr>
              <w:t>Разделы  паспорта подпрограммы</w:t>
            </w:r>
          </w:p>
        </w:tc>
        <w:tc>
          <w:tcPr>
            <w:tcW w:w="6379" w:type="dxa"/>
            <w:tcBorders>
              <w:top w:val="single" w:sz="4" w:space="0" w:color="000000"/>
              <w:left w:val="single" w:sz="4" w:space="0" w:color="000000"/>
              <w:bottom w:val="single" w:sz="4" w:space="0" w:color="000000"/>
              <w:right w:val="single" w:sz="4" w:space="0" w:color="000000"/>
            </w:tcBorders>
          </w:tcPr>
          <w:p w:rsidR="000958AD" w:rsidRPr="00C807AB" w:rsidRDefault="000958AD" w:rsidP="00596203">
            <w:pPr>
              <w:contextualSpacing/>
              <w:jc w:val="center"/>
              <w:rPr>
                <w:spacing w:val="-1"/>
              </w:rPr>
            </w:pPr>
            <w:r w:rsidRPr="00C807AB">
              <w:rPr>
                <w:spacing w:val="-1"/>
              </w:rPr>
              <w:t>Содержание раздела</w:t>
            </w:r>
          </w:p>
        </w:tc>
      </w:tr>
      <w:tr w:rsidR="000958AD" w:rsidRPr="00C807AB" w:rsidTr="0058553E">
        <w:tc>
          <w:tcPr>
            <w:tcW w:w="3261" w:type="dxa"/>
            <w:tcBorders>
              <w:top w:val="single" w:sz="4" w:space="0" w:color="000000"/>
              <w:left w:val="single" w:sz="4" w:space="0" w:color="000000"/>
              <w:bottom w:val="single" w:sz="4" w:space="0" w:color="000000"/>
              <w:right w:val="single" w:sz="4" w:space="0" w:color="000000"/>
            </w:tcBorders>
          </w:tcPr>
          <w:p w:rsidR="000958AD" w:rsidRPr="00C807AB" w:rsidRDefault="000958AD" w:rsidP="00AC2D3A">
            <w:pPr>
              <w:shd w:val="clear" w:color="auto" w:fill="FFFFFF"/>
              <w:ind w:left="5"/>
              <w:contextualSpacing/>
              <w:jc w:val="both"/>
              <w:rPr>
                <w:spacing w:val="-4"/>
              </w:rPr>
            </w:pPr>
            <w:r w:rsidRPr="00C807AB">
              <w:rPr>
                <w:spacing w:val="-4"/>
              </w:rPr>
              <w:t>Наименование программы</w:t>
            </w:r>
          </w:p>
        </w:tc>
        <w:tc>
          <w:tcPr>
            <w:tcW w:w="6379" w:type="dxa"/>
            <w:tcBorders>
              <w:top w:val="single" w:sz="4" w:space="0" w:color="000000"/>
              <w:left w:val="single" w:sz="4" w:space="0" w:color="000000"/>
              <w:bottom w:val="single" w:sz="4" w:space="0" w:color="000000"/>
              <w:right w:val="single" w:sz="4" w:space="0" w:color="000000"/>
            </w:tcBorders>
          </w:tcPr>
          <w:p w:rsidR="00CB30E2" w:rsidRPr="00CB30E2" w:rsidRDefault="000958AD" w:rsidP="00CB30E2">
            <w:pPr>
              <w:contextualSpacing/>
              <w:jc w:val="center"/>
              <w:rPr>
                <w:bCs/>
                <w:color w:val="000000"/>
              </w:rPr>
            </w:pPr>
            <w:r w:rsidRPr="00C807AB">
              <w:rPr>
                <w:spacing w:val="-1"/>
              </w:rPr>
              <w:t xml:space="preserve">Муниципальная программа  </w:t>
            </w:r>
            <w:r w:rsidR="00CB30E2" w:rsidRPr="00CB30E2">
              <w:t xml:space="preserve">«Обеспечение коммунальной техникой поселений Нерчинского района </w:t>
            </w:r>
            <w:r w:rsidR="00CB30E2" w:rsidRPr="00CB30E2">
              <w:rPr>
                <w:bCs/>
                <w:color w:val="000000"/>
              </w:rPr>
              <w:t>на 2019 - 2021 годы»</w:t>
            </w:r>
          </w:p>
          <w:p w:rsidR="000958AD" w:rsidRPr="00C807AB" w:rsidRDefault="000958AD" w:rsidP="00AC2D3A">
            <w:pPr>
              <w:contextualSpacing/>
              <w:jc w:val="both"/>
              <w:rPr>
                <w:spacing w:val="-1"/>
              </w:rPr>
            </w:pPr>
          </w:p>
        </w:tc>
      </w:tr>
      <w:tr w:rsidR="00CB30E2" w:rsidRPr="00C807AB" w:rsidTr="0058553E">
        <w:tc>
          <w:tcPr>
            <w:tcW w:w="3261" w:type="dxa"/>
            <w:tcBorders>
              <w:top w:val="single" w:sz="4" w:space="0" w:color="000000"/>
              <w:left w:val="single" w:sz="4" w:space="0" w:color="000000"/>
              <w:bottom w:val="single" w:sz="4" w:space="0" w:color="000000"/>
              <w:right w:val="single" w:sz="4" w:space="0" w:color="000000"/>
            </w:tcBorders>
          </w:tcPr>
          <w:p w:rsidR="00CB30E2" w:rsidRPr="00C807AB" w:rsidRDefault="00CB30E2" w:rsidP="00AC2D3A">
            <w:pPr>
              <w:shd w:val="clear" w:color="auto" w:fill="FFFFFF"/>
              <w:ind w:left="5"/>
              <w:contextualSpacing/>
              <w:jc w:val="both"/>
              <w:rPr>
                <w:spacing w:val="-4"/>
              </w:rPr>
            </w:pPr>
            <w:r w:rsidRPr="00C807AB">
              <w:rPr>
                <w:spacing w:val="-4"/>
              </w:rPr>
              <w:t>Основание для разработки программы</w:t>
            </w:r>
          </w:p>
          <w:p w:rsidR="00CB30E2" w:rsidRPr="00C807AB" w:rsidRDefault="00CB30E2" w:rsidP="00AC2D3A">
            <w:pPr>
              <w:shd w:val="clear" w:color="auto" w:fill="FFFFFF"/>
              <w:ind w:left="5"/>
              <w:contextualSpacing/>
              <w:jc w:val="both"/>
              <w:rPr>
                <w:spacing w:val="-4"/>
              </w:rPr>
            </w:pPr>
          </w:p>
        </w:tc>
        <w:tc>
          <w:tcPr>
            <w:tcW w:w="6379" w:type="dxa"/>
            <w:tcBorders>
              <w:top w:val="single" w:sz="4" w:space="0" w:color="000000"/>
              <w:left w:val="single" w:sz="4" w:space="0" w:color="000000"/>
              <w:bottom w:val="single" w:sz="4" w:space="0" w:color="000000"/>
              <w:right w:val="single" w:sz="4" w:space="0" w:color="000000"/>
            </w:tcBorders>
          </w:tcPr>
          <w:p w:rsidR="00CB30E2" w:rsidRPr="00C807AB" w:rsidRDefault="00CB30E2" w:rsidP="00657B05">
            <w:pPr>
              <w:contextualSpacing/>
              <w:jc w:val="both"/>
              <w:rPr>
                <w:spacing w:val="-1"/>
              </w:rPr>
            </w:pPr>
            <w:r w:rsidRPr="00C807AB">
              <w:rPr>
                <w:spacing w:val="-1"/>
              </w:rPr>
              <w:t>Постановления администрации муниципального района «</w:t>
            </w:r>
            <w:r>
              <w:rPr>
                <w:spacing w:val="-1"/>
              </w:rPr>
              <w:t>Нерчинский</w:t>
            </w:r>
            <w:r w:rsidRPr="00C807AB">
              <w:rPr>
                <w:spacing w:val="-1"/>
              </w:rPr>
              <w:t xml:space="preserve"> район» от 3</w:t>
            </w:r>
            <w:r>
              <w:rPr>
                <w:spacing w:val="-1"/>
              </w:rPr>
              <w:t>1</w:t>
            </w:r>
            <w:r w:rsidRPr="00C807AB">
              <w:rPr>
                <w:spacing w:val="-1"/>
              </w:rPr>
              <w:t>.12.2015 года №</w:t>
            </w:r>
            <w:r>
              <w:rPr>
                <w:spacing w:val="-1"/>
              </w:rPr>
              <w:t xml:space="preserve"> </w:t>
            </w:r>
            <w:r w:rsidRPr="00C807AB">
              <w:rPr>
                <w:spacing w:val="-1"/>
              </w:rPr>
              <w:t xml:space="preserve">127 «О порядке </w:t>
            </w:r>
            <w:r>
              <w:rPr>
                <w:spacing w:val="-1"/>
              </w:rPr>
              <w:t xml:space="preserve">принятия </w:t>
            </w:r>
            <w:r w:rsidR="00657B05">
              <w:rPr>
                <w:spacing w:val="-1"/>
              </w:rPr>
              <w:t xml:space="preserve">решения о разработке, формирования и реализации </w:t>
            </w:r>
            <w:r w:rsidRPr="00C807AB">
              <w:rPr>
                <w:spacing w:val="-1"/>
              </w:rPr>
              <w:t>муниципальных программ муниципального района «</w:t>
            </w:r>
            <w:r w:rsidR="00657B05">
              <w:rPr>
                <w:spacing w:val="-1"/>
              </w:rPr>
              <w:t>Нерчинский</w:t>
            </w:r>
            <w:r w:rsidRPr="00C807AB">
              <w:rPr>
                <w:spacing w:val="-1"/>
              </w:rPr>
              <w:t xml:space="preserve"> район</w:t>
            </w:r>
            <w:r w:rsidR="00657B05">
              <w:rPr>
                <w:spacing w:val="-1"/>
              </w:rPr>
              <w:t>»</w:t>
            </w:r>
            <w:r>
              <w:rPr>
                <w:spacing w:val="-1"/>
              </w:rPr>
              <w:t>.</w:t>
            </w:r>
          </w:p>
        </w:tc>
      </w:tr>
      <w:tr w:rsidR="00CB30E2" w:rsidRPr="00C807AB" w:rsidTr="0058553E">
        <w:tc>
          <w:tcPr>
            <w:tcW w:w="3261" w:type="dxa"/>
            <w:tcBorders>
              <w:top w:val="single" w:sz="4" w:space="0" w:color="000000"/>
              <w:left w:val="single" w:sz="4" w:space="0" w:color="000000"/>
              <w:bottom w:val="single" w:sz="4" w:space="0" w:color="000000"/>
              <w:right w:val="single" w:sz="4" w:space="0" w:color="000000"/>
            </w:tcBorders>
          </w:tcPr>
          <w:p w:rsidR="00CB30E2" w:rsidRPr="00C807AB" w:rsidRDefault="00657B05" w:rsidP="00657B05">
            <w:pPr>
              <w:shd w:val="clear" w:color="auto" w:fill="FFFFFF"/>
              <w:ind w:left="5"/>
              <w:contextualSpacing/>
              <w:jc w:val="both"/>
              <w:rPr>
                <w:spacing w:val="-4"/>
              </w:rPr>
            </w:pPr>
            <w:r>
              <w:rPr>
                <w:spacing w:val="-4"/>
              </w:rPr>
              <w:t xml:space="preserve">Ответственный исполнитель </w:t>
            </w:r>
            <w:r w:rsidR="00CB30E2" w:rsidRPr="00C807AB">
              <w:rPr>
                <w:spacing w:val="-4"/>
              </w:rPr>
              <w:t>программы</w:t>
            </w:r>
          </w:p>
        </w:tc>
        <w:tc>
          <w:tcPr>
            <w:tcW w:w="6379" w:type="dxa"/>
            <w:tcBorders>
              <w:top w:val="single" w:sz="4" w:space="0" w:color="000000"/>
              <w:left w:val="single" w:sz="4" w:space="0" w:color="000000"/>
              <w:bottom w:val="single" w:sz="4" w:space="0" w:color="000000"/>
              <w:right w:val="single" w:sz="4" w:space="0" w:color="000000"/>
            </w:tcBorders>
          </w:tcPr>
          <w:p w:rsidR="00CB30E2" w:rsidRPr="00C807AB" w:rsidRDefault="00657B05" w:rsidP="00657B05">
            <w:pPr>
              <w:contextualSpacing/>
              <w:jc w:val="both"/>
              <w:rPr>
                <w:spacing w:val="-1"/>
              </w:rPr>
            </w:pPr>
            <w:r>
              <w:rPr>
                <w:spacing w:val="-1"/>
              </w:rPr>
              <w:t>Информационный о</w:t>
            </w:r>
            <w:r w:rsidR="00CB30E2" w:rsidRPr="00C807AB">
              <w:rPr>
                <w:spacing w:val="-1"/>
              </w:rPr>
              <w:t>тдел администрации МР «</w:t>
            </w:r>
            <w:r>
              <w:rPr>
                <w:spacing w:val="-1"/>
              </w:rPr>
              <w:t>Нерчинский</w:t>
            </w:r>
            <w:r w:rsidRPr="00C807AB">
              <w:rPr>
                <w:spacing w:val="-1"/>
              </w:rPr>
              <w:t xml:space="preserve"> район</w:t>
            </w:r>
            <w:r w:rsidR="00CB30E2" w:rsidRPr="00C807AB">
              <w:rPr>
                <w:spacing w:val="-1"/>
              </w:rPr>
              <w:t>»</w:t>
            </w:r>
            <w:r w:rsidR="002B4EC5">
              <w:rPr>
                <w:spacing w:val="-1"/>
              </w:rPr>
              <w:t>.</w:t>
            </w:r>
          </w:p>
        </w:tc>
      </w:tr>
      <w:tr w:rsidR="00CB30E2" w:rsidRPr="00C807AB" w:rsidTr="0058553E">
        <w:tc>
          <w:tcPr>
            <w:tcW w:w="3261" w:type="dxa"/>
            <w:tcBorders>
              <w:top w:val="single" w:sz="4" w:space="0" w:color="000000"/>
              <w:left w:val="single" w:sz="4" w:space="0" w:color="000000"/>
              <w:bottom w:val="single" w:sz="4" w:space="0" w:color="000000"/>
              <w:right w:val="single" w:sz="4" w:space="0" w:color="000000"/>
            </w:tcBorders>
          </w:tcPr>
          <w:p w:rsidR="00CB30E2" w:rsidRPr="00C807AB" w:rsidRDefault="00CB30E2" w:rsidP="00657B05">
            <w:pPr>
              <w:shd w:val="clear" w:color="auto" w:fill="FFFFFF"/>
              <w:ind w:left="5"/>
              <w:contextualSpacing/>
              <w:jc w:val="both"/>
              <w:rPr>
                <w:spacing w:val="-4"/>
              </w:rPr>
            </w:pPr>
            <w:r w:rsidRPr="00C807AB">
              <w:rPr>
                <w:spacing w:val="-4"/>
              </w:rPr>
              <w:t>Разработчик программы</w:t>
            </w:r>
          </w:p>
        </w:tc>
        <w:tc>
          <w:tcPr>
            <w:tcW w:w="6379" w:type="dxa"/>
            <w:tcBorders>
              <w:top w:val="single" w:sz="4" w:space="0" w:color="000000"/>
              <w:left w:val="single" w:sz="4" w:space="0" w:color="000000"/>
              <w:bottom w:val="single" w:sz="4" w:space="0" w:color="000000"/>
              <w:right w:val="single" w:sz="4" w:space="0" w:color="000000"/>
            </w:tcBorders>
          </w:tcPr>
          <w:p w:rsidR="00CB30E2" w:rsidRPr="00C807AB" w:rsidRDefault="00657B05" w:rsidP="00657B05">
            <w:pPr>
              <w:contextualSpacing/>
              <w:jc w:val="both"/>
              <w:rPr>
                <w:spacing w:val="-1"/>
              </w:rPr>
            </w:pPr>
            <w:r>
              <w:rPr>
                <w:spacing w:val="-1"/>
              </w:rPr>
              <w:t>Информационный о</w:t>
            </w:r>
            <w:r w:rsidRPr="00C807AB">
              <w:rPr>
                <w:spacing w:val="-1"/>
              </w:rPr>
              <w:t>тдел администрации МР «</w:t>
            </w:r>
            <w:r>
              <w:rPr>
                <w:spacing w:val="-1"/>
              </w:rPr>
              <w:t>Нерчинский</w:t>
            </w:r>
            <w:r w:rsidRPr="00C807AB">
              <w:rPr>
                <w:spacing w:val="-1"/>
              </w:rPr>
              <w:t xml:space="preserve"> район»</w:t>
            </w:r>
            <w:r w:rsidR="002B4EC5">
              <w:rPr>
                <w:spacing w:val="-1"/>
              </w:rPr>
              <w:t>.</w:t>
            </w:r>
          </w:p>
        </w:tc>
      </w:tr>
      <w:tr w:rsidR="00CB30E2" w:rsidRPr="00C807AB" w:rsidTr="0058553E">
        <w:tc>
          <w:tcPr>
            <w:tcW w:w="3261" w:type="dxa"/>
            <w:tcBorders>
              <w:top w:val="single" w:sz="4" w:space="0" w:color="000000"/>
              <w:left w:val="single" w:sz="4" w:space="0" w:color="000000"/>
              <w:bottom w:val="single" w:sz="4" w:space="0" w:color="000000"/>
              <w:right w:val="single" w:sz="4" w:space="0" w:color="000000"/>
            </w:tcBorders>
          </w:tcPr>
          <w:p w:rsidR="00CB30E2" w:rsidRPr="00C807AB" w:rsidRDefault="00CB30E2" w:rsidP="00596203">
            <w:pPr>
              <w:shd w:val="clear" w:color="auto" w:fill="FFFFFF"/>
              <w:ind w:left="5"/>
              <w:contextualSpacing/>
              <w:jc w:val="both"/>
              <w:rPr>
                <w:spacing w:val="-4"/>
              </w:rPr>
            </w:pPr>
            <w:r w:rsidRPr="00C807AB">
              <w:rPr>
                <w:spacing w:val="-4"/>
              </w:rPr>
              <w:t>Соисполнители программы</w:t>
            </w:r>
          </w:p>
        </w:tc>
        <w:tc>
          <w:tcPr>
            <w:tcW w:w="6379" w:type="dxa"/>
            <w:tcBorders>
              <w:top w:val="single" w:sz="4" w:space="0" w:color="000000"/>
              <w:left w:val="single" w:sz="4" w:space="0" w:color="000000"/>
              <w:bottom w:val="single" w:sz="4" w:space="0" w:color="000000"/>
              <w:right w:val="single" w:sz="4" w:space="0" w:color="000000"/>
            </w:tcBorders>
          </w:tcPr>
          <w:p w:rsidR="00CB30E2" w:rsidRPr="00C807AB" w:rsidRDefault="00CB30E2" w:rsidP="00AC2D3A">
            <w:pPr>
              <w:contextualSpacing/>
              <w:jc w:val="both"/>
              <w:rPr>
                <w:spacing w:val="-1"/>
              </w:rPr>
            </w:pPr>
            <w:r w:rsidRPr="00C807AB">
              <w:rPr>
                <w:spacing w:val="-1"/>
              </w:rPr>
              <w:t>Отдел муниципального имущества и земельных отношений администрации МР «</w:t>
            </w:r>
            <w:r w:rsidR="00657B05">
              <w:rPr>
                <w:spacing w:val="-1"/>
              </w:rPr>
              <w:t>Нерчинский</w:t>
            </w:r>
            <w:r w:rsidR="00657B05" w:rsidRPr="00C807AB">
              <w:rPr>
                <w:spacing w:val="-1"/>
              </w:rPr>
              <w:t xml:space="preserve"> район</w:t>
            </w:r>
            <w:r w:rsidRPr="00C807AB">
              <w:rPr>
                <w:spacing w:val="-1"/>
              </w:rPr>
              <w:t xml:space="preserve">», </w:t>
            </w:r>
            <w:r>
              <w:rPr>
                <w:spacing w:val="-1"/>
              </w:rPr>
              <w:t>с</w:t>
            </w:r>
            <w:r w:rsidRPr="00C807AB">
              <w:rPr>
                <w:spacing w:val="-1"/>
              </w:rPr>
              <w:t>ельские и городские поселения МР «</w:t>
            </w:r>
            <w:r w:rsidR="00657B05">
              <w:rPr>
                <w:spacing w:val="-1"/>
              </w:rPr>
              <w:t>Нерчинский</w:t>
            </w:r>
            <w:r w:rsidR="00657B05" w:rsidRPr="00C807AB">
              <w:rPr>
                <w:spacing w:val="-1"/>
              </w:rPr>
              <w:t xml:space="preserve"> район</w:t>
            </w:r>
            <w:r w:rsidRPr="00C807AB">
              <w:rPr>
                <w:spacing w:val="-1"/>
              </w:rPr>
              <w:t>»</w:t>
            </w:r>
            <w:r w:rsidR="00893DE6">
              <w:rPr>
                <w:spacing w:val="-1"/>
              </w:rPr>
              <w:t>.</w:t>
            </w:r>
          </w:p>
        </w:tc>
      </w:tr>
      <w:tr w:rsidR="00CB30E2" w:rsidRPr="00C807AB" w:rsidTr="0058553E">
        <w:tc>
          <w:tcPr>
            <w:tcW w:w="3261" w:type="dxa"/>
            <w:tcBorders>
              <w:top w:val="single" w:sz="4" w:space="0" w:color="000000"/>
              <w:left w:val="single" w:sz="4" w:space="0" w:color="000000"/>
              <w:bottom w:val="single" w:sz="4" w:space="0" w:color="000000"/>
              <w:right w:val="single" w:sz="4" w:space="0" w:color="000000"/>
            </w:tcBorders>
          </w:tcPr>
          <w:p w:rsidR="00CB30E2" w:rsidRPr="00C807AB" w:rsidRDefault="00CB30E2" w:rsidP="002B4EC5">
            <w:pPr>
              <w:shd w:val="clear" w:color="auto" w:fill="FFFFFF"/>
              <w:ind w:left="5"/>
              <w:contextualSpacing/>
              <w:jc w:val="both"/>
              <w:rPr>
                <w:spacing w:val="-4"/>
              </w:rPr>
            </w:pPr>
            <w:r w:rsidRPr="00C807AB">
              <w:rPr>
                <w:spacing w:val="-4"/>
              </w:rPr>
              <w:t>Цель (цели) программы</w:t>
            </w:r>
          </w:p>
        </w:tc>
        <w:tc>
          <w:tcPr>
            <w:tcW w:w="6379" w:type="dxa"/>
            <w:tcBorders>
              <w:top w:val="single" w:sz="4" w:space="0" w:color="000000"/>
              <w:left w:val="single" w:sz="4" w:space="0" w:color="000000"/>
              <w:bottom w:val="single" w:sz="4" w:space="0" w:color="000000"/>
              <w:right w:val="single" w:sz="4" w:space="0" w:color="000000"/>
            </w:tcBorders>
          </w:tcPr>
          <w:p w:rsidR="002B4EC5" w:rsidRPr="007C3245" w:rsidRDefault="007C3245" w:rsidP="007C3245">
            <w:pPr>
              <w:autoSpaceDE w:val="0"/>
              <w:autoSpaceDN w:val="0"/>
              <w:adjustRightInd w:val="0"/>
              <w:contextualSpacing/>
              <w:jc w:val="both"/>
              <w:rPr>
                <w:bCs/>
                <w:color w:val="000000"/>
              </w:rPr>
            </w:pPr>
            <w:r w:rsidRPr="00EF0FC2">
              <w:rPr>
                <w:bCs/>
                <w:color w:val="000000"/>
              </w:rPr>
              <w:t xml:space="preserve">- обеспечение условий для выполнения полномочий </w:t>
            </w:r>
            <w:r>
              <w:rPr>
                <w:bCs/>
                <w:color w:val="000000"/>
              </w:rPr>
              <w:t xml:space="preserve">муниципальных образований </w:t>
            </w:r>
            <w:r w:rsidRPr="00EF0FC2">
              <w:rPr>
                <w:bCs/>
                <w:color w:val="000000"/>
              </w:rPr>
              <w:t>в сфере жилищно-коммунального хозяйства</w:t>
            </w:r>
            <w:r>
              <w:t>,</w:t>
            </w:r>
            <w:r w:rsidRPr="00EF0FC2">
              <w:t xml:space="preserve"> осуществлени</w:t>
            </w:r>
            <w:r>
              <w:t>я дорожной деятельности</w:t>
            </w:r>
            <w:r w:rsidR="00CB30E2" w:rsidRPr="0082500B">
              <w:t>,</w:t>
            </w:r>
          </w:p>
          <w:p w:rsidR="00CB30E2" w:rsidRPr="00C807AB" w:rsidRDefault="002B4EC5" w:rsidP="007C3245">
            <w:pPr>
              <w:shd w:val="clear" w:color="auto" w:fill="FFFFFF"/>
              <w:tabs>
                <w:tab w:val="left" w:pos="598"/>
              </w:tabs>
              <w:contextualSpacing/>
            </w:pPr>
            <w:r>
              <w:t xml:space="preserve">-  повышение уровня и качества жизни населения </w:t>
            </w:r>
            <w:r w:rsidR="00CB30E2" w:rsidRPr="0082500B">
              <w:t xml:space="preserve"> </w:t>
            </w:r>
            <w:r w:rsidRPr="00C807AB">
              <w:rPr>
                <w:spacing w:val="-1"/>
              </w:rPr>
              <w:t>МР «</w:t>
            </w:r>
            <w:r>
              <w:rPr>
                <w:spacing w:val="-1"/>
              </w:rPr>
              <w:t>Нерчинский</w:t>
            </w:r>
            <w:r w:rsidRPr="00C807AB">
              <w:rPr>
                <w:spacing w:val="-1"/>
              </w:rPr>
              <w:t xml:space="preserve"> район»</w:t>
            </w:r>
            <w:r w:rsidR="007C3245">
              <w:rPr>
                <w:spacing w:val="-1"/>
              </w:rPr>
              <w:t>.</w:t>
            </w:r>
          </w:p>
        </w:tc>
      </w:tr>
      <w:tr w:rsidR="00CB30E2" w:rsidRPr="00C807AB" w:rsidTr="0058553E">
        <w:tc>
          <w:tcPr>
            <w:tcW w:w="3261" w:type="dxa"/>
            <w:tcBorders>
              <w:top w:val="single" w:sz="4" w:space="0" w:color="000000"/>
              <w:left w:val="single" w:sz="4" w:space="0" w:color="000000"/>
              <w:bottom w:val="single" w:sz="4" w:space="0" w:color="000000"/>
              <w:right w:val="single" w:sz="4" w:space="0" w:color="000000"/>
            </w:tcBorders>
          </w:tcPr>
          <w:p w:rsidR="00CB30E2" w:rsidRPr="00C807AB" w:rsidRDefault="00CB30E2" w:rsidP="00596203">
            <w:pPr>
              <w:shd w:val="clear" w:color="auto" w:fill="FFFFFF"/>
              <w:ind w:left="5"/>
              <w:contextualSpacing/>
              <w:jc w:val="both"/>
              <w:rPr>
                <w:spacing w:val="-4"/>
              </w:rPr>
            </w:pPr>
            <w:r w:rsidRPr="00C807AB">
              <w:rPr>
                <w:spacing w:val="-4"/>
              </w:rPr>
              <w:t>Задачи программы</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CB30E2" w:rsidRPr="0082500B" w:rsidRDefault="00CB30E2" w:rsidP="00AC2D3A">
            <w:pPr>
              <w:contextualSpacing/>
              <w:jc w:val="both"/>
            </w:pPr>
            <w:r>
              <w:t xml:space="preserve">- </w:t>
            </w:r>
            <w:r w:rsidRPr="0082500B">
              <w:t>эффективное и надежное функционирование коммунальной сферы</w:t>
            </w:r>
            <w:r>
              <w:t xml:space="preserve"> района</w:t>
            </w:r>
            <w:r w:rsidRPr="0082500B">
              <w:t xml:space="preserve">; </w:t>
            </w:r>
          </w:p>
          <w:p w:rsidR="00CB30E2" w:rsidRPr="0082500B" w:rsidRDefault="00CB30E2" w:rsidP="00247542">
            <w:pPr>
              <w:contextualSpacing/>
              <w:jc w:val="both"/>
              <w:rPr>
                <w:spacing w:val="-1"/>
              </w:rPr>
            </w:pPr>
            <w:r w:rsidRPr="0082500B">
              <w:t>- об</w:t>
            </w:r>
            <w:r w:rsidR="00247542">
              <w:t xml:space="preserve">еспечение </w:t>
            </w:r>
            <w:r w:rsidR="00247542" w:rsidRPr="00CB30E2">
              <w:t xml:space="preserve">коммунальной техникой поселений </w:t>
            </w:r>
            <w:r w:rsidR="007008A6">
              <w:t>МР «</w:t>
            </w:r>
            <w:r w:rsidR="00247542" w:rsidRPr="00CB30E2">
              <w:t>Нерчи</w:t>
            </w:r>
            <w:r w:rsidR="007008A6">
              <w:t>нский район»</w:t>
            </w:r>
            <w:r w:rsidRPr="0082500B">
              <w:t>.</w:t>
            </w:r>
          </w:p>
        </w:tc>
      </w:tr>
      <w:tr w:rsidR="00CB30E2" w:rsidRPr="00C807AB" w:rsidTr="0058553E">
        <w:tc>
          <w:tcPr>
            <w:tcW w:w="3261" w:type="dxa"/>
            <w:tcBorders>
              <w:top w:val="single" w:sz="4" w:space="0" w:color="000000"/>
              <w:left w:val="single" w:sz="4" w:space="0" w:color="000000"/>
              <w:bottom w:val="single" w:sz="4" w:space="0" w:color="000000"/>
              <w:right w:val="single" w:sz="4" w:space="0" w:color="000000"/>
            </w:tcBorders>
          </w:tcPr>
          <w:p w:rsidR="00CB30E2" w:rsidRPr="00C807AB" w:rsidRDefault="00CB30E2" w:rsidP="00AC2D3A">
            <w:pPr>
              <w:shd w:val="clear" w:color="auto" w:fill="FFFFFF"/>
              <w:ind w:left="5"/>
              <w:contextualSpacing/>
              <w:jc w:val="both"/>
              <w:rPr>
                <w:spacing w:val="-4"/>
              </w:rPr>
            </w:pPr>
            <w:r>
              <w:rPr>
                <w:spacing w:val="-4"/>
              </w:rPr>
              <w:t>С</w:t>
            </w:r>
            <w:r w:rsidR="002B4EC5">
              <w:rPr>
                <w:spacing w:val="-4"/>
              </w:rPr>
              <w:t xml:space="preserve">роки реализации </w:t>
            </w:r>
            <w:r w:rsidRPr="00C807AB">
              <w:rPr>
                <w:spacing w:val="-4"/>
              </w:rPr>
              <w:t>программы</w:t>
            </w:r>
          </w:p>
        </w:tc>
        <w:tc>
          <w:tcPr>
            <w:tcW w:w="6379" w:type="dxa"/>
            <w:tcBorders>
              <w:top w:val="single" w:sz="4" w:space="0" w:color="000000"/>
              <w:left w:val="single" w:sz="4" w:space="0" w:color="000000"/>
              <w:bottom w:val="single" w:sz="4" w:space="0" w:color="000000"/>
              <w:right w:val="single" w:sz="4" w:space="0" w:color="000000"/>
            </w:tcBorders>
          </w:tcPr>
          <w:p w:rsidR="00CB30E2" w:rsidRPr="0082500B" w:rsidRDefault="00CB30E2" w:rsidP="002B4EC5">
            <w:pPr>
              <w:contextualSpacing/>
              <w:jc w:val="both"/>
              <w:rPr>
                <w:spacing w:val="-1"/>
              </w:rPr>
            </w:pPr>
            <w:r>
              <w:rPr>
                <w:spacing w:val="-1"/>
              </w:rPr>
              <w:t>201</w:t>
            </w:r>
            <w:r w:rsidR="002B4EC5">
              <w:rPr>
                <w:spacing w:val="-1"/>
              </w:rPr>
              <w:t>9</w:t>
            </w:r>
            <w:r>
              <w:rPr>
                <w:spacing w:val="-1"/>
              </w:rPr>
              <w:t>-202</w:t>
            </w:r>
            <w:r w:rsidR="002B4EC5">
              <w:rPr>
                <w:spacing w:val="-1"/>
              </w:rPr>
              <w:t>1</w:t>
            </w:r>
            <w:r w:rsidRPr="0082500B">
              <w:rPr>
                <w:spacing w:val="-1"/>
              </w:rPr>
              <w:t xml:space="preserve"> годы в один этап</w:t>
            </w:r>
          </w:p>
        </w:tc>
      </w:tr>
      <w:tr w:rsidR="00CB30E2" w:rsidRPr="00C807AB" w:rsidTr="0058553E">
        <w:tc>
          <w:tcPr>
            <w:tcW w:w="3261" w:type="dxa"/>
            <w:tcBorders>
              <w:top w:val="single" w:sz="4" w:space="0" w:color="000000"/>
              <w:left w:val="single" w:sz="4" w:space="0" w:color="000000"/>
              <w:bottom w:val="single" w:sz="4" w:space="0" w:color="000000"/>
              <w:right w:val="single" w:sz="4" w:space="0" w:color="000000"/>
            </w:tcBorders>
          </w:tcPr>
          <w:p w:rsidR="00CB30E2" w:rsidRPr="00C807AB" w:rsidRDefault="00CB30E2" w:rsidP="00AC2D3A">
            <w:pPr>
              <w:shd w:val="clear" w:color="auto" w:fill="FFFFFF"/>
              <w:ind w:left="5"/>
              <w:contextualSpacing/>
              <w:jc w:val="both"/>
              <w:rPr>
                <w:spacing w:val="-4"/>
              </w:rPr>
            </w:pPr>
            <w:r w:rsidRPr="00C807AB">
              <w:rPr>
                <w:spacing w:val="-4"/>
              </w:rPr>
              <w:t xml:space="preserve">Целевые индикаторы и показатели </w:t>
            </w:r>
          </w:p>
        </w:tc>
        <w:tc>
          <w:tcPr>
            <w:tcW w:w="6379" w:type="dxa"/>
            <w:tcBorders>
              <w:top w:val="single" w:sz="4" w:space="0" w:color="000000"/>
              <w:left w:val="single" w:sz="4" w:space="0" w:color="000000"/>
              <w:bottom w:val="single" w:sz="4" w:space="0" w:color="000000"/>
              <w:right w:val="single" w:sz="4" w:space="0" w:color="000000"/>
            </w:tcBorders>
          </w:tcPr>
          <w:p w:rsidR="00CB30E2" w:rsidRPr="00FE6826" w:rsidRDefault="00CB30E2" w:rsidP="00AC2D3A">
            <w:pPr>
              <w:contextualSpacing/>
              <w:jc w:val="both"/>
              <w:rPr>
                <w:spacing w:val="-1"/>
              </w:rPr>
            </w:pPr>
            <w:r w:rsidRPr="00FE6826">
              <w:t xml:space="preserve">Количество </w:t>
            </w:r>
            <w:r w:rsidR="003D791E">
              <w:t xml:space="preserve">планируемой </w:t>
            </w:r>
            <w:r w:rsidR="002B4EC5">
              <w:t xml:space="preserve">специальной техники </w:t>
            </w:r>
            <w:r w:rsidR="00942E5C">
              <w:t xml:space="preserve"> в период 2019-2021</w:t>
            </w:r>
            <w:r w:rsidRPr="00FE6826">
              <w:t xml:space="preserve"> год</w:t>
            </w:r>
            <w:r>
              <w:t xml:space="preserve">ов </w:t>
            </w:r>
            <w:r w:rsidRPr="00FE6826">
              <w:t xml:space="preserve">-  </w:t>
            </w:r>
            <w:r w:rsidR="00D9757C">
              <w:t>9</w:t>
            </w:r>
            <w:r w:rsidR="000D7668">
              <w:t xml:space="preserve"> </w:t>
            </w:r>
            <w:r w:rsidR="00247542">
              <w:t>единиц</w:t>
            </w:r>
            <w:r w:rsidRPr="00FE6826">
              <w:t>,</w:t>
            </w:r>
            <w:r w:rsidRPr="00FE6826">
              <w:rPr>
                <w:spacing w:val="-1"/>
              </w:rPr>
              <w:t xml:space="preserve"> в том числе по годам:</w:t>
            </w:r>
          </w:p>
          <w:p w:rsidR="00CB30E2" w:rsidRPr="00FE6826" w:rsidRDefault="002B4EC5" w:rsidP="00AC2D3A">
            <w:pPr>
              <w:contextualSpacing/>
              <w:jc w:val="both"/>
              <w:rPr>
                <w:spacing w:val="-1"/>
              </w:rPr>
            </w:pPr>
            <w:r>
              <w:rPr>
                <w:spacing w:val="-1"/>
              </w:rPr>
              <w:t>2019</w:t>
            </w:r>
            <w:r w:rsidR="00CB30E2" w:rsidRPr="00FE6826">
              <w:rPr>
                <w:spacing w:val="-1"/>
              </w:rPr>
              <w:t xml:space="preserve"> – </w:t>
            </w:r>
            <w:r w:rsidR="00F6726A">
              <w:rPr>
                <w:spacing w:val="-1"/>
              </w:rPr>
              <w:t>4</w:t>
            </w:r>
            <w:r w:rsidR="00CB30E2" w:rsidRPr="00FE6826">
              <w:rPr>
                <w:spacing w:val="-1"/>
              </w:rPr>
              <w:t>,</w:t>
            </w:r>
          </w:p>
          <w:p w:rsidR="00CB30E2" w:rsidRPr="00FE6826" w:rsidRDefault="002B4EC5" w:rsidP="00AC2D3A">
            <w:pPr>
              <w:contextualSpacing/>
              <w:jc w:val="both"/>
              <w:rPr>
                <w:spacing w:val="-1"/>
              </w:rPr>
            </w:pPr>
            <w:r>
              <w:rPr>
                <w:spacing w:val="-1"/>
              </w:rPr>
              <w:t>2020</w:t>
            </w:r>
            <w:r w:rsidR="00CB30E2" w:rsidRPr="00FE6826">
              <w:rPr>
                <w:spacing w:val="-1"/>
              </w:rPr>
              <w:t xml:space="preserve"> – </w:t>
            </w:r>
            <w:r w:rsidR="00F6726A">
              <w:rPr>
                <w:spacing w:val="-1"/>
              </w:rPr>
              <w:t>4</w:t>
            </w:r>
            <w:r w:rsidR="00CB30E2" w:rsidRPr="00FE6826">
              <w:rPr>
                <w:spacing w:val="-1"/>
              </w:rPr>
              <w:t>,</w:t>
            </w:r>
          </w:p>
          <w:p w:rsidR="00CB30E2" w:rsidRPr="0082500B" w:rsidRDefault="002B4EC5" w:rsidP="00AC2D3A">
            <w:pPr>
              <w:contextualSpacing/>
              <w:jc w:val="both"/>
              <w:rPr>
                <w:spacing w:val="-1"/>
              </w:rPr>
            </w:pPr>
            <w:r>
              <w:rPr>
                <w:spacing w:val="-1"/>
              </w:rPr>
              <w:t>2021</w:t>
            </w:r>
            <w:r w:rsidR="00CB30E2" w:rsidRPr="00FE6826">
              <w:rPr>
                <w:spacing w:val="-1"/>
              </w:rPr>
              <w:t xml:space="preserve"> – 1.</w:t>
            </w:r>
          </w:p>
        </w:tc>
      </w:tr>
      <w:tr w:rsidR="00CB30E2" w:rsidRPr="00C807AB" w:rsidTr="0058553E">
        <w:tc>
          <w:tcPr>
            <w:tcW w:w="3261" w:type="dxa"/>
            <w:tcBorders>
              <w:top w:val="single" w:sz="4" w:space="0" w:color="000000"/>
              <w:left w:val="single" w:sz="4" w:space="0" w:color="000000"/>
              <w:bottom w:val="single" w:sz="4" w:space="0" w:color="000000"/>
              <w:right w:val="single" w:sz="4" w:space="0" w:color="000000"/>
            </w:tcBorders>
          </w:tcPr>
          <w:p w:rsidR="00CB30E2" w:rsidRPr="00C807AB" w:rsidRDefault="00CB30E2" w:rsidP="00247542">
            <w:pPr>
              <w:shd w:val="clear" w:color="auto" w:fill="FFFFFF"/>
              <w:ind w:left="5"/>
              <w:contextualSpacing/>
              <w:jc w:val="both"/>
              <w:rPr>
                <w:spacing w:val="-4"/>
              </w:rPr>
            </w:pPr>
            <w:r w:rsidRPr="00C807AB">
              <w:rPr>
                <w:spacing w:val="-4"/>
              </w:rPr>
              <w:t xml:space="preserve">Объем финансирования  из районного бюджета программы (с расшифровкой по годам ее реализации), а </w:t>
            </w:r>
            <w:r w:rsidRPr="00C807AB">
              <w:rPr>
                <w:spacing w:val="-4"/>
              </w:rPr>
              <w:lastRenderedPageBreak/>
              <w:t>также прогнозные объемы средств, привлекаемых из других источников</w:t>
            </w:r>
          </w:p>
        </w:tc>
        <w:tc>
          <w:tcPr>
            <w:tcW w:w="6379" w:type="dxa"/>
            <w:tcBorders>
              <w:top w:val="single" w:sz="4" w:space="0" w:color="000000"/>
              <w:left w:val="single" w:sz="4" w:space="0" w:color="000000"/>
              <w:bottom w:val="single" w:sz="4" w:space="0" w:color="000000"/>
              <w:right w:val="single" w:sz="4" w:space="0" w:color="000000"/>
            </w:tcBorders>
          </w:tcPr>
          <w:p w:rsidR="00CB30E2" w:rsidRDefault="00CB30E2" w:rsidP="00AC2D3A">
            <w:pPr>
              <w:contextualSpacing/>
              <w:jc w:val="both"/>
            </w:pPr>
            <w:r w:rsidRPr="00937837">
              <w:lastRenderedPageBreak/>
              <w:t xml:space="preserve">Источниками финансирования </w:t>
            </w:r>
            <w:r>
              <w:t>п</w:t>
            </w:r>
            <w:r w:rsidRPr="00937837">
              <w:t xml:space="preserve">рограммы являются средства </w:t>
            </w:r>
            <w:r>
              <w:t>бюджета субъекта РФ</w:t>
            </w:r>
            <w:r w:rsidRPr="00937837">
              <w:t xml:space="preserve"> и местн</w:t>
            </w:r>
            <w:r>
              <w:t>ых</w:t>
            </w:r>
            <w:r w:rsidRPr="00937837">
              <w:t xml:space="preserve"> бюджетов. Общий объем финансирования мероприятий </w:t>
            </w:r>
            <w:r>
              <w:t>программы</w:t>
            </w:r>
            <w:r w:rsidRPr="00937837">
              <w:t xml:space="preserve"> составляет </w:t>
            </w:r>
            <w:r w:rsidR="0058553E">
              <w:t>16</w:t>
            </w:r>
            <w:r w:rsidR="008D4368">
              <w:t>825</w:t>
            </w:r>
            <w:r w:rsidRPr="00861185">
              <w:t>,0</w:t>
            </w:r>
            <w:r w:rsidRPr="00937837">
              <w:t xml:space="preserve"> тыс. руб., в том числе: </w:t>
            </w:r>
          </w:p>
          <w:p w:rsidR="00CB30E2" w:rsidRPr="0082500B" w:rsidRDefault="00CB30E2" w:rsidP="008D4368">
            <w:pPr>
              <w:contextualSpacing/>
              <w:jc w:val="both"/>
              <w:rPr>
                <w:spacing w:val="-1"/>
              </w:rPr>
            </w:pPr>
            <w:r w:rsidRPr="00937837">
              <w:lastRenderedPageBreak/>
              <w:t>бюджет</w:t>
            </w:r>
            <w:r>
              <w:t xml:space="preserve"> Забайкальского края</w:t>
            </w:r>
            <w:r w:rsidRPr="00937837">
              <w:t xml:space="preserve"> </w:t>
            </w:r>
            <w:r w:rsidRPr="00861185">
              <w:t>–</w:t>
            </w:r>
            <w:r w:rsidRPr="00937837">
              <w:t xml:space="preserve"> </w:t>
            </w:r>
            <w:r w:rsidR="0058553E">
              <w:t>11</w:t>
            </w:r>
            <w:r w:rsidR="008D4368">
              <w:t>777</w:t>
            </w:r>
            <w:r w:rsidRPr="00861185">
              <w:t>,</w:t>
            </w:r>
            <w:r w:rsidR="0058553E">
              <w:t>5</w:t>
            </w:r>
            <w:r w:rsidRPr="00937837">
              <w:t xml:space="preserve"> тыс. руб. (70%); бю</w:t>
            </w:r>
            <w:r w:rsidRPr="00861185">
              <w:t>джета муниципального района</w:t>
            </w:r>
            <w:r w:rsidRPr="00937837">
              <w:t xml:space="preserve"> </w:t>
            </w:r>
            <w:r w:rsidRPr="00861185">
              <w:t>–</w:t>
            </w:r>
            <w:r w:rsidRPr="00937837">
              <w:t xml:space="preserve"> </w:t>
            </w:r>
            <w:r w:rsidR="008D4368">
              <w:t>50</w:t>
            </w:r>
            <w:r w:rsidR="0058553E">
              <w:t>4</w:t>
            </w:r>
            <w:r w:rsidR="008D4368">
              <w:t>7</w:t>
            </w:r>
            <w:r w:rsidRPr="00861185">
              <w:t>,</w:t>
            </w:r>
            <w:r w:rsidR="0058553E">
              <w:t>5</w:t>
            </w:r>
            <w:r w:rsidRPr="00937837">
              <w:t xml:space="preserve"> тыс. руб. (30%)</w:t>
            </w:r>
            <w:r>
              <w:t>.</w:t>
            </w:r>
          </w:p>
        </w:tc>
      </w:tr>
      <w:tr w:rsidR="00CB30E2" w:rsidRPr="00C807AB" w:rsidTr="0058553E">
        <w:tc>
          <w:tcPr>
            <w:tcW w:w="3261" w:type="dxa"/>
            <w:tcBorders>
              <w:top w:val="single" w:sz="4" w:space="0" w:color="000000"/>
              <w:left w:val="single" w:sz="4" w:space="0" w:color="000000"/>
              <w:bottom w:val="single" w:sz="4" w:space="0" w:color="000000"/>
              <w:right w:val="single" w:sz="4" w:space="0" w:color="000000"/>
            </w:tcBorders>
          </w:tcPr>
          <w:p w:rsidR="00CB30E2" w:rsidRPr="00C807AB" w:rsidRDefault="00CB30E2" w:rsidP="00544BF7">
            <w:pPr>
              <w:shd w:val="clear" w:color="auto" w:fill="FFFFFF"/>
              <w:ind w:left="5"/>
              <w:contextualSpacing/>
              <w:jc w:val="both"/>
              <w:rPr>
                <w:spacing w:val="-4"/>
              </w:rPr>
            </w:pPr>
            <w:r w:rsidRPr="00C807AB">
              <w:rPr>
                <w:spacing w:val="-4"/>
              </w:rPr>
              <w:lastRenderedPageBreak/>
              <w:t>Ожидаемые конечные результаты реализации программы</w:t>
            </w:r>
          </w:p>
        </w:tc>
        <w:tc>
          <w:tcPr>
            <w:tcW w:w="6379" w:type="dxa"/>
            <w:tcBorders>
              <w:top w:val="single" w:sz="4" w:space="0" w:color="000000"/>
              <w:left w:val="single" w:sz="4" w:space="0" w:color="000000"/>
              <w:bottom w:val="single" w:sz="4" w:space="0" w:color="000000"/>
              <w:right w:val="single" w:sz="4" w:space="0" w:color="000000"/>
            </w:tcBorders>
          </w:tcPr>
          <w:p w:rsidR="00544BF7" w:rsidRDefault="00CB30E2" w:rsidP="00544BF7">
            <w:pPr>
              <w:autoSpaceDE w:val="0"/>
              <w:autoSpaceDN w:val="0"/>
              <w:adjustRightInd w:val="0"/>
              <w:ind w:left="57" w:right="57"/>
              <w:jc w:val="both"/>
              <w:rPr>
                <w:sz w:val="28"/>
                <w:szCs w:val="28"/>
              </w:rPr>
            </w:pPr>
            <w:r w:rsidRPr="00937837">
              <w:t xml:space="preserve">Реализация </w:t>
            </w:r>
            <w:r>
              <w:t>программы</w:t>
            </w:r>
            <w:r w:rsidR="00247542">
              <w:t xml:space="preserve"> </w:t>
            </w:r>
            <w:r w:rsidR="00596203">
              <w:t>обеспечит</w:t>
            </w:r>
            <w:r w:rsidRPr="00937837">
              <w:t xml:space="preserve"> </w:t>
            </w:r>
            <w:r w:rsidR="00247542" w:rsidRPr="00CB30E2">
              <w:t xml:space="preserve">коммунальной техникой </w:t>
            </w:r>
            <w:r w:rsidR="00596203">
              <w:t xml:space="preserve">ряд </w:t>
            </w:r>
            <w:r w:rsidR="00247542" w:rsidRPr="00CB30E2">
              <w:t>поселений Нерчинского района</w:t>
            </w:r>
            <w:r w:rsidR="00596203">
              <w:t>,  у</w:t>
            </w:r>
            <w:r w:rsidR="002774BA">
              <w:t>величит</w:t>
            </w:r>
            <w:r w:rsidR="00596203">
              <w:t xml:space="preserve"> надежность</w:t>
            </w:r>
            <w:r w:rsidR="00247542">
              <w:t xml:space="preserve"> техники.</w:t>
            </w:r>
            <w:r w:rsidRPr="00937837">
              <w:t xml:space="preserve"> Показатели социально</w:t>
            </w:r>
            <w:r w:rsidR="00544BF7">
              <w:t>-экономической эффективности: -</w:t>
            </w:r>
            <w:r>
              <w:t xml:space="preserve"> Качествен</w:t>
            </w:r>
            <w:r w:rsidR="00544BF7">
              <w:t>ное обеспечение населения водой,</w:t>
            </w:r>
            <w:r w:rsidR="00544BF7">
              <w:rPr>
                <w:sz w:val="28"/>
                <w:szCs w:val="28"/>
              </w:rPr>
              <w:t xml:space="preserve"> </w:t>
            </w:r>
          </w:p>
          <w:p w:rsidR="00544BF7" w:rsidRPr="00F608F5" w:rsidRDefault="00544BF7" w:rsidP="00544BF7">
            <w:pPr>
              <w:autoSpaceDE w:val="0"/>
              <w:autoSpaceDN w:val="0"/>
              <w:adjustRightInd w:val="0"/>
              <w:ind w:left="57" w:right="57"/>
              <w:jc w:val="both"/>
              <w:rPr>
                <w:sz w:val="28"/>
                <w:szCs w:val="28"/>
              </w:rPr>
            </w:pPr>
            <w:r w:rsidRPr="00544BF7">
              <w:t>-</w:t>
            </w:r>
            <w:r w:rsidRPr="00937837">
              <w:t xml:space="preserve"> уменьшение расходов на </w:t>
            </w:r>
            <w:r>
              <w:t xml:space="preserve">проведение </w:t>
            </w:r>
            <w:r w:rsidRPr="00544BF7">
              <w:t>работ  по  аварийно-восстановительному  ремонту</w:t>
            </w:r>
            <w:r>
              <w:t xml:space="preserve">  коммунальных  систем.</w:t>
            </w:r>
          </w:p>
          <w:p w:rsidR="00CB30E2" w:rsidRPr="00C807AB" w:rsidRDefault="00CB30E2" w:rsidP="00544BF7">
            <w:pPr>
              <w:pStyle w:val="formattext"/>
              <w:spacing w:before="0" w:beforeAutospacing="0" w:after="0" w:afterAutospacing="0"/>
              <w:contextualSpacing/>
              <w:jc w:val="both"/>
            </w:pPr>
          </w:p>
        </w:tc>
      </w:tr>
      <w:tr w:rsidR="00CB30E2" w:rsidRPr="00C807AB" w:rsidTr="0058553E">
        <w:tc>
          <w:tcPr>
            <w:tcW w:w="3261" w:type="dxa"/>
            <w:tcBorders>
              <w:top w:val="single" w:sz="4" w:space="0" w:color="000000"/>
              <w:left w:val="single" w:sz="4" w:space="0" w:color="000000"/>
              <w:bottom w:val="single" w:sz="4" w:space="0" w:color="000000"/>
              <w:right w:val="single" w:sz="4" w:space="0" w:color="000000"/>
            </w:tcBorders>
          </w:tcPr>
          <w:p w:rsidR="00CB30E2" w:rsidRPr="00544BF7" w:rsidRDefault="00544BF7" w:rsidP="00544BF7">
            <w:pPr>
              <w:shd w:val="clear" w:color="auto" w:fill="FFFFFF"/>
              <w:ind w:left="5"/>
              <w:contextualSpacing/>
              <w:rPr>
                <w:spacing w:val="-4"/>
              </w:rPr>
            </w:pPr>
            <w:r w:rsidRPr="00544BF7">
              <w:t xml:space="preserve">Контроль </w:t>
            </w:r>
            <w:r>
              <w:t xml:space="preserve"> </w:t>
            </w:r>
            <w:r w:rsidRPr="00544BF7">
              <w:t xml:space="preserve">за       исполнением      </w:t>
            </w:r>
            <w:r>
              <w:t>п</w:t>
            </w:r>
            <w:r w:rsidRPr="00544BF7">
              <w:t xml:space="preserve">рограммы         </w:t>
            </w:r>
          </w:p>
        </w:tc>
        <w:tc>
          <w:tcPr>
            <w:tcW w:w="6379" w:type="dxa"/>
            <w:tcBorders>
              <w:top w:val="single" w:sz="4" w:space="0" w:color="000000"/>
              <w:left w:val="single" w:sz="4" w:space="0" w:color="000000"/>
              <w:bottom w:val="single" w:sz="4" w:space="0" w:color="000000"/>
              <w:right w:val="single" w:sz="4" w:space="0" w:color="000000"/>
            </w:tcBorders>
          </w:tcPr>
          <w:p w:rsidR="00CB30E2" w:rsidRPr="00C807AB" w:rsidRDefault="00544BF7" w:rsidP="00AC2D3A">
            <w:pPr>
              <w:pStyle w:val="formattext"/>
              <w:spacing w:before="0" w:beforeAutospacing="0" w:after="0" w:afterAutospacing="0"/>
              <w:contextualSpacing/>
              <w:jc w:val="both"/>
            </w:pPr>
            <w:r>
              <w:t>Администрация МР «Нерчинский район».</w:t>
            </w:r>
          </w:p>
        </w:tc>
      </w:tr>
    </w:tbl>
    <w:p w:rsidR="000958AD" w:rsidRPr="00C807AB" w:rsidRDefault="000958AD" w:rsidP="000958AD">
      <w:pPr>
        <w:shd w:val="clear" w:color="auto" w:fill="FFFFFF"/>
        <w:ind w:left="1123"/>
        <w:contextualSpacing/>
        <w:jc w:val="both"/>
        <w:rPr>
          <w:b/>
          <w:bCs/>
          <w:spacing w:val="-1"/>
        </w:rPr>
      </w:pPr>
    </w:p>
    <w:p w:rsidR="000958AD" w:rsidRPr="006E7C4C" w:rsidRDefault="000958AD" w:rsidP="000958AD">
      <w:pPr>
        <w:pStyle w:val="aa"/>
        <w:numPr>
          <w:ilvl w:val="0"/>
          <w:numId w:val="36"/>
        </w:numPr>
        <w:shd w:val="clear" w:color="auto" w:fill="FFFFFF"/>
        <w:suppressAutoHyphens w:val="0"/>
        <w:contextualSpacing/>
        <w:jc w:val="center"/>
        <w:outlineLvl w:val="3"/>
        <w:rPr>
          <w:b/>
          <w:bCs/>
          <w:color w:val="000000"/>
        </w:rPr>
      </w:pPr>
      <w:r w:rsidRPr="006E7C4C">
        <w:rPr>
          <w:b/>
          <w:lang w:eastAsia="en-US"/>
        </w:rPr>
        <w:t>Характеристика текущего состояния сферы реализации программы</w:t>
      </w:r>
    </w:p>
    <w:p w:rsidR="00A577AB" w:rsidRPr="000D2D42" w:rsidRDefault="00A577AB" w:rsidP="00A577AB">
      <w:pPr>
        <w:spacing w:line="315" w:lineRule="atLeast"/>
        <w:ind w:left="360"/>
        <w:textAlignment w:val="baseline"/>
      </w:pPr>
      <w:r>
        <w:t xml:space="preserve">На территории муниципального района </w:t>
      </w:r>
      <w:r w:rsidRPr="00A577AB">
        <w:rPr>
          <w:spacing w:val="-1"/>
        </w:rPr>
        <w:t>«Нерчинский район»</w:t>
      </w:r>
      <w:r>
        <w:rPr>
          <w:spacing w:val="-1"/>
          <w:sz w:val="28"/>
          <w:szCs w:val="28"/>
        </w:rPr>
        <w:t xml:space="preserve"> </w:t>
      </w:r>
      <w:r>
        <w:t xml:space="preserve"> </w:t>
      </w:r>
      <w:r w:rsidR="00544BF7">
        <w:t>о</w:t>
      </w:r>
      <w:r w:rsidRPr="000D2D42">
        <w:t xml:space="preserve">дной из наиболее острых проблем </w:t>
      </w:r>
      <w:r w:rsidR="00EC5A7D">
        <w:t xml:space="preserve">остается </w:t>
      </w:r>
      <w:r w:rsidR="00544BF7">
        <w:t>обеспечение качественной, питьевой водой</w:t>
      </w:r>
      <w:r w:rsidR="00544BF7" w:rsidRPr="0082500B">
        <w:t xml:space="preserve"> </w:t>
      </w:r>
      <w:r w:rsidR="00544BF7">
        <w:t xml:space="preserve">населения </w:t>
      </w:r>
      <w:r w:rsidR="00544BF7" w:rsidRPr="0082500B">
        <w:t xml:space="preserve">муниципального района </w:t>
      </w:r>
      <w:r w:rsidR="00544BF7">
        <w:t>«</w:t>
      </w:r>
      <w:r w:rsidR="00544BF7">
        <w:rPr>
          <w:spacing w:val="-1"/>
        </w:rPr>
        <w:t>Нерчинский</w:t>
      </w:r>
      <w:r w:rsidR="00544BF7" w:rsidRPr="00C807AB">
        <w:rPr>
          <w:spacing w:val="-1"/>
        </w:rPr>
        <w:t xml:space="preserve"> район</w:t>
      </w:r>
      <w:r w:rsidR="00544BF7">
        <w:rPr>
          <w:spacing w:val="-1"/>
        </w:rPr>
        <w:t>»</w:t>
      </w:r>
      <w:r w:rsidR="00544BF7">
        <w:t>.</w:t>
      </w:r>
      <w:r w:rsidR="00B44D92">
        <w:t xml:space="preserve"> Также остается вопрос </w:t>
      </w:r>
      <w:r w:rsidR="00B44D92" w:rsidRPr="00B44D92">
        <w:t>благоустройства и санитарного состояния территории городского поселения</w:t>
      </w:r>
      <w:r w:rsidR="00B44D92">
        <w:t xml:space="preserve"> «Нерчинское».</w:t>
      </w:r>
    </w:p>
    <w:p w:rsidR="004273BE" w:rsidRDefault="004273BE" w:rsidP="00B44D92">
      <w:pPr>
        <w:shd w:val="clear" w:color="auto" w:fill="FFFFFF"/>
        <w:ind w:firstLine="709"/>
        <w:contextualSpacing/>
        <w:jc w:val="both"/>
        <w:rPr>
          <w:color w:val="000000"/>
        </w:rPr>
      </w:pPr>
      <w:r w:rsidRPr="00937837">
        <w:rPr>
          <w:color w:val="000000"/>
        </w:rPr>
        <w:t xml:space="preserve">В настоящее время </w:t>
      </w:r>
      <w:r w:rsidR="00B44D92">
        <w:rPr>
          <w:color w:val="000000"/>
        </w:rPr>
        <w:t>автопарк</w:t>
      </w:r>
      <w:r w:rsidRPr="00937837">
        <w:rPr>
          <w:color w:val="000000"/>
        </w:rPr>
        <w:t xml:space="preserve"> специализированных транспортных средств и коммунальной техники, задействованной в коммунальной сфере</w:t>
      </w:r>
      <w:r w:rsidR="00B44D92">
        <w:rPr>
          <w:color w:val="000000"/>
        </w:rPr>
        <w:t xml:space="preserve"> на территории МР </w:t>
      </w:r>
      <w:r w:rsidR="00B44D92" w:rsidRPr="00A577AB">
        <w:rPr>
          <w:spacing w:val="-1"/>
        </w:rPr>
        <w:t>«Нерчинский район»</w:t>
      </w:r>
      <w:r w:rsidR="00B44D92">
        <w:rPr>
          <w:spacing w:val="-1"/>
        </w:rPr>
        <w:t xml:space="preserve"> морально и технически устарел</w:t>
      </w:r>
      <w:r w:rsidRPr="00937837">
        <w:rPr>
          <w:color w:val="000000"/>
        </w:rPr>
        <w:t xml:space="preserve">, </w:t>
      </w:r>
      <w:r w:rsidR="00B44D92">
        <w:rPr>
          <w:color w:val="000000"/>
        </w:rPr>
        <w:t>г</w:t>
      </w:r>
      <w:r w:rsidRPr="00937837">
        <w:rPr>
          <w:color w:val="000000"/>
        </w:rPr>
        <w:t xml:space="preserve">од </w:t>
      </w:r>
      <w:r w:rsidR="00B44D92">
        <w:rPr>
          <w:color w:val="000000"/>
        </w:rPr>
        <w:t>выпуска данной техники - от 1980 года до 2012</w:t>
      </w:r>
      <w:r w:rsidRPr="00937837">
        <w:rPr>
          <w:color w:val="000000"/>
        </w:rPr>
        <w:t xml:space="preserve"> года. Общий износ транспортных средств составляет более </w:t>
      </w:r>
      <w:r w:rsidR="002774BA">
        <w:rPr>
          <w:color w:val="000000"/>
        </w:rPr>
        <w:t>7</w:t>
      </w:r>
      <w:r w:rsidRPr="00937837">
        <w:rPr>
          <w:color w:val="000000"/>
        </w:rPr>
        <w:t xml:space="preserve">0%. </w:t>
      </w:r>
    </w:p>
    <w:p w:rsidR="00B44D92" w:rsidRPr="00B44D92" w:rsidRDefault="00B44D92" w:rsidP="00B44D92">
      <w:pPr>
        <w:shd w:val="clear" w:color="auto" w:fill="FFFFFF"/>
        <w:ind w:firstLine="709"/>
        <w:jc w:val="both"/>
        <w:textAlignment w:val="baseline"/>
      </w:pPr>
      <w:r w:rsidRPr="00B44D92">
        <w:t xml:space="preserve">В связи с этим у администрации </w:t>
      </w:r>
      <w:r>
        <w:t xml:space="preserve">МР </w:t>
      </w:r>
      <w:r w:rsidRPr="00B44D92">
        <w:t>«</w:t>
      </w:r>
      <w:r w:rsidRPr="00A577AB">
        <w:rPr>
          <w:spacing w:val="-1"/>
        </w:rPr>
        <w:t>Нерчинский район</w:t>
      </w:r>
      <w:r w:rsidRPr="00B44D92">
        <w:t xml:space="preserve">» возникают существенные трудности при исполнении полномочий в сфере ЖКХ. В результате чего поставленные задачи перед администрацией </w:t>
      </w:r>
      <w:r>
        <w:t xml:space="preserve">МР </w:t>
      </w:r>
      <w:r w:rsidRPr="00B44D92">
        <w:t>«</w:t>
      </w:r>
      <w:r w:rsidRPr="00A577AB">
        <w:rPr>
          <w:spacing w:val="-1"/>
        </w:rPr>
        <w:t>Нерчинский район</w:t>
      </w:r>
      <w:r w:rsidRPr="00B44D92">
        <w:t>»</w:t>
      </w:r>
      <w:r>
        <w:t xml:space="preserve"> </w:t>
      </w:r>
      <w:r w:rsidRPr="00B44D92">
        <w:t>не вс</w:t>
      </w:r>
      <w:r>
        <w:t xml:space="preserve">егда возможно решить оперативно, а иногда не представляется возможным.  Как следствие </w:t>
      </w:r>
      <w:r w:rsidR="002774BA">
        <w:t>ухудшаются условия</w:t>
      </w:r>
      <w:r w:rsidR="002774BA" w:rsidRPr="006E6F4C">
        <w:t xml:space="preserve"> проживания</w:t>
      </w:r>
      <w:r w:rsidR="002774BA">
        <w:t xml:space="preserve"> населения в сельских поселениях, </w:t>
      </w:r>
      <w:r>
        <w:t xml:space="preserve">растет не довольство граждан поселений </w:t>
      </w:r>
      <w:r w:rsidRPr="00B44D92">
        <w:t xml:space="preserve"> </w:t>
      </w:r>
      <w:r>
        <w:t xml:space="preserve">МР </w:t>
      </w:r>
      <w:r w:rsidRPr="00B44D92">
        <w:t>«</w:t>
      </w:r>
      <w:r w:rsidRPr="00A577AB">
        <w:rPr>
          <w:spacing w:val="-1"/>
        </w:rPr>
        <w:t>Нерчинский район</w:t>
      </w:r>
      <w:r w:rsidRPr="00B44D92">
        <w:t>»</w:t>
      </w:r>
      <w:r>
        <w:t>, внеплановые проверки со стороны надзорных органов, административные наказания, что негативно сказывается на бюджете администрации</w:t>
      </w:r>
      <w:r w:rsidRPr="00B44D92">
        <w:t xml:space="preserve"> </w:t>
      </w:r>
      <w:r>
        <w:t xml:space="preserve">МР </w:t>
      </w:r>
      <w:r w:rsidRPr="00B44D92">
        <w:t>«</w:t>
      </w:r>
      <w:r w:rsidRPr="00A577AB">
        <w:rPr>
          <w:spacing w:val="-1"/>
        </w:rPr>
        <w:t>Нерчинский район</w:t>
      </w:r>
      <w:r w:rsidRPr="00B44D92">
        <w:t>»</w:t>
      </w:r>
      <w:r>
        <w:t>.</w:t>
      </w:r>
    </w:p>
    <w:p w:rsidR="00B44D92" w:rsidRPr="00B44D92" w:rsidRDefault="00B44D92" w:rsidP="00B44D92">
      <w:pPr>
        <w:shd w:val="clear" w:color="auto" w:fill="FFFFFF"/>
        <w:ind w:firstLine="709"/>
        <w:jc w:val="both"/>
        <w:textAlignment w:val="baseline"/>
      </w:pPr>
      <w:r w:rsidRPr="00B44D92">
        <w:t xml:space="preserve">Приобретение дорожной и коммунальной техники только за счет средств бюджета </w:t>
      </w:r>
      <w:r>
        <w:t xml:space="preserve">МР </w:t>
      </w:r>
      <w:r w:rsidRPr="00B44D92">
        <w:t>«</w:t>
      </w:r>
      <w:r w:rsidRPr="00A577AB">
        <w:rPr>
          <w:spacing w:val="-1"/>
        </w:rPr>
        <w:t>Нерчинский район</w:t>
      </w:r>
      <w:r w:rsidRPr="00B44D92">
        <w:t>»</w:t>
      </w:r>
      <w:r>
        <w:t xml:space="preserve"> затруднительно. Поэтому решать</w:t>
      </w:r>
      <w:r w:rsidRPr="00B44D92">
        <w:t xml:space="preserve"> данную проблему необходимо программным методом с привлечением средств  бюджета Забайкальского края.</w:t>
      </w:r>
    </w:p>
    <w:p w:rsidR="000958AD" w:rsidRPr="00937837" w:rsidRDefault="000958AD" w:rsidP="000958AD">
      <w:pPr>
        <w:shd w:val="clear" w:color="auto" w:fill="FFFFFF"/>
        <w:ind w:firstLine="709"/>
        <w:contextualSpacing/>
        <w:jc w:val="both"/>
        <w:rPr>
          <w:color w:val="000000"/>
        </w:rPr>
      </w:pPr>
      <w:r w:rsidRPr="00937837">
        <w:rPr>
          <w:color w:val="000000"/>
        </w:rPr>
        <w:t xml:space="preserve">Актуальность разработки </w:t>
      </w:r>
      <w:r>
        <w:rPr>
          <w:color w:val="000000"/>
        </w:rPr>
        <w:t>программы</w:t>
      </w:r>
      <w:r w:rsidRPr="00937837">
        <w:rPr>
          <w:color w:val="000000"/>
        </w:rPr>
        <w:t xml:space="preserve"> обусловлена как социальными, так и экономическими факторами и направлена на повышение эффективности использования транспортных средств и коммунальной техники, необходимой для обслуживания населения </w:t>
      </w:r>
      <w:r>
        <w:rPr>
          <w:color w:val="000000"/>
        </w:rPr>
        <w:t xml:space="preserve"> муниципального района «</w:t>
      </w:r>
      <w:r w:rsidR="00B44D92" w:rsidRPr="00A577AB">
        <w:rPr>
          <w:spacing w:val="-1"/>
        </w:rPr>
        <w:t>Нерчинский район</w:t>
      </w:r>
      <w:r>
        <w:rPr>
          <w:color w:val="000000"/>
        </w:rPr>
        <w:t>»</w:t>
      </w:r>
      <w:r w:rsidRPr="00937837">
        <w:rPr>
          <w:color w:val="000000"/>
        </w:rPr>
        <w:t xml:space="preserve"> и создание комфортной среды проживания.</w:t>
      </w:r>
    </w:p>
    <w:p w:rsidR="000958AD" w:rsidRDefault="000958AD" w:rsidP="000958AD">
      <w:pPr>
        <w:shd w:val="clear" w:color="auto" w:fill="FFFFFF"/>
        <w:ind w:firstLine="709"/>
        <w:contextualSpacing/>
        <w:jc w:val="both"/>
        <w:rPr>
          <w:color w:val="000000"/>
        </w:rPr>
      </w:pPr>
      <w:r w:rsidRPr="00937837">
        <w:rPr>
          <w:color w:val="000000"/>
        </w:rPr>
        <w:t xml:space="preserve">Разработка и реализация </w:t>
      </w:r>
      <w:r>
        <w:rPr>
          <w:color w:val="000000"/>
        </w:rPr>
        <w:t>программы</w:t>
      </w:r>
      <w:r w:rsidRPr="00937837">
        <w:rPr>
          <w:color w:val="000000"/>
        </w:rPr>
        <w:t xml:space="preserve"> позволит комплексно подойти к </w:t>
      </w:r>
      <w:r w:rsidR="00F647B9">
        <w:rPr>
          <w:color w:val="000000"/>
        </w:rPr>
        <w:t xml:space="preserve">приобретению и </w:t>
      </w:r>
      <w:r w:rsidRPr="00937837">
        <w:rPr>
          <w:color w:val="000000"/>
        </w:rPr>
        <w:t xml:space="preserve">обновлению подвижного состава парка коммунальной техники, </w:t>
      </w:r>
      <w:r w:rsidR="00F647B9">
        <w:rPr>
          <w:color w:val="000000"/>
        </w:rPr>
        <w:t xml:space="preserve">эксплуатация которой позволит решить часть проблем в сфере ЖКХ </w:t>
      </w:r>
      <w:r w:rsidRPr="00937837">
        <w:rPr>
          <w:color w:val="000000"/>
        </w:rPr>
        <w:t xml:space="preserve">на территории муниципального </w:t>
      </w:r>
      <w:r>
        <w:rPr>
          <w:color w:val="000000"/>
        </w:rPr>
        <w:t>района</w:t>
      </w:r>
      <w:r w:rsidRPr="00937837">
        <w:rPr>
          <w:color w:val="000000"/>
        </w:rPr>
        <w:t xml:space="preserve"> </w:t>
      </w:r>
      <w:r w:rsidR="00F647B9">
        <w:rPr>
          <w:color w:val="000000"/>
        </w:rPr>
        <w:t>«</w:t>
      </w:r>
      <w:r w:rsidR="00F647B9" w:rsidRPr="00A577AB">
        <w:rPr>
          <w:spacing w:val="-1"/>
        </w:rPr>
        <w:t>Нерчинский район</w:t>
      </w:r>
      <w:r>
        <w:rPr>
          <w:color w:val="000000"/>
        </w:rPr>
        <w:t>»</w:t>
      </w:r>
      <w:r w:rsidRPr="00937837">
        <w:rPr>
          <w:color w:val="000000"/>
        </w:rPr>
        <w:t xml:space="preserve">. </w:t>
      </w:r>
      <w:r w:rsidR="00F647B9">
        <w:rPr>
          <w:color w:val="000000"/>
        </w:rPr>
        <w:t>Данная техника</w:t>
      </w:r>
      <w:r w:rsidRPr="00937837">
        <w:rPr>
          <w:color w:val="000000"/>
        </w:rPr>
        <w:t xml:space="preserve"> окажет существенное влияние на социально-экономическое развитие муниципального </w:t>
      </w:r>
      <w:r>
        <w:rPr>
          <w:color w:val="000000"/>
        </w:rPr>
        <w:t>района</w:t>
      </w:r>
      <w:r w:rsidRPr="00937837">
        <w:rPr>
          <w:color w:val="000000"/>
        </w:rPr>
        <w:t xml:space="preserve"> </w:t>
      </w:r>
      <w:r w:rsidR="00F647B9">
        <w:rPr>
          <w:color w:val="000000"/>
        </w:rPr>
        <w:t>«</w:t>
      </w:r>
      <w:r w:rsidR="00F647B9" w:rsidRPr="00A577AB">
        <w:rPr>
          <w:spacing w:val="-1"/>
        </w:rPr>
        <w:t>Нерчинский район</w:t>
      </w:r>
      <w:r w:rsidR="00F647B9">
        <w:rPr>
          <w:color w:val="000000"/>
        </w:rPr>
        <w:t>».</w:t>
      </w:r>
    </w:p>
    <w:p w:rsidR="000958AD" w:rsidRDefault="000958AD" w:rsidP="000958AD">
      <w:pPr>
        <w:shd w:val="clear" w:color="auto" w:fill="FFFFFF"/>
        <w:ind w:firstLine="709"/>
        <w:contextualSpacing/>
        <w:jc w:val="both"/>
        <w:rPr>
          <w:color w:val="000000"/>
        </w:rPr>
      </w:pPr>
      <w:r w:rsidRPr="00937837">
        <w:rPr>
          <w:color w:val="000000"/>
        </w:rPr>
        <w:t xml:space="preserve">В настоящее время общее количество специализированных транспортных средств и коммунальной техники, задействованной в коммунальной сфере, составляет </w:t>
      </w:r>
      <w:r w:rsidR="00F647B9">
        <w:rPr>
          <w:color w:val="000000"/>
        </w:rPr>
        <w:t>2</w:t>
      </w:r>
      <w:r w:rsidRPr="00937837">
        <w:rPr>
          <w:color w:val="000000"/>
        </w:rPr>
        <w:t xml:space="preserve">5 единиц. </w:t>
      </w:r>
    </w:p>
    <w:p w:rsidR="000958AD" w:rsidRPr="00707BF1" w:rsidRDefault="000958AD" w:rsidP="000958AD">
      <w:pPr>
        <w:shd w:val="clear" w:color="auto" w:fill="FFFFFF"/>
        <w:ind w:firstLine="709"/>
        <w:contextualSpacing/>
        <w:jc w:val="center"/>
        <w:rPr>
          <w:b/>
          <w:color w:val="000000"/>
        </w:rPr>
      </w:pPr>
    </w:p>
    <w:p w:rsidR="000958AD" w:rsidRPr="000958AD" w:rsidRDefault="000958AD" w:rsidP="000958AD">
      <w:pPr>
        <w:pStyle w:val="1"/>
        <w:keepNext w:val="0"/>
        <w:numPr>
          <w:ilvl w:val="0"/>
          <w:numId w:val="36"/>
        </w:numPr>
        <w:contextualSpacing/>
        <w:rPr>
          <w:b/>
          <w:sz w:val="24"/>
        </w:rPr>
      </w:pPr>
      <w:r w:rsidRPr="000958AD">
        <w:rPr>
          <w:b/>
          <w:sz w:val="24"/>
        </w:rPr>
        <w:t>Перечень приоритетов муниципальной программы</w:t>
      </w:r>
    </w:p>
    <w:p w:rsidR="000958AD" w:rsidRPr="006E6F4C" w:rsidRDefault="000958AD" w:rsidP="000958AD">
      <w:pPr>
        <w:autoSpaceDE w:val="0"/>
        <w:autoSpaceDN w:val="0"/>
        <w:adjustRightInd w:val="0"/>
        <w:ind w:firstLine="709"/>
        <w:contextualSpacing/>
        <w:jc w:val="both"/>
      </w:pPr>
      <w:r w:rsidRPr="006E6F4C">
        <w:rPr>
          <w:color w:val="000000"/>
        </w:rPr>
        <w:t xml:space="preserve">Основными целями государственной политики в сфере жилищно-коммунального хозяйства в соответствии с Указом Президента Российской Федерации от 7 мая 2012 г. № </w:t>
      </w:r>
      <w:r w:rsidRPr="006E6F4C">
        <w:rPr>
          <w:color w:val="000000"/>
        </w:rPr>
        <w:lastRenderedPageBreak/>
        <w:t xml:space="preserve">600 "О мерах по обеспечению граждан </w:t>
      </w:r>
      <w:r w:rsidRPr="006E6F4C">
        <w:t xml:space="preserve">Российской Федерации доступным и комфортным жильем и повышению качества жилищно-коммунальных услуг" являются повышение качества жизни населения путем повышения качества и надежности жилищно-коммунальных услуг, а также обеспечение их доступности для населения. </w:t>
      </w:r>
    </w:p>
    <w:p w:rsidR="000958AD" w:rsidRDefault="000958AD" w:rsidP="000958AD">
      <w:pPr>
        <w:autoSpaceDE w:val="0"/>
        <w:autoSpaceDN w:val="0"/>
        <w:adjustRightInd w:val="0"/>
        <w:ind w:firstLine="709"/>
        <w:contextualSpacing/>
        <w:jc w:val="both"/>
      </w:pPr>
      <w:r w:rsidRPr="006E6F4C">
        <w:t>Приоритетами государственной политики в жилищно-коммунальной сфере являются</w:t>
      </w:r>
      <w:r>
        <w:t xml:space="preserve">, в том числе, </w:t>
      </w:r>
      <w:r w:rsidRPr="006E6F4C">
        <w:t>повышение комфортности условий проживания</w:t>
      </w:r>
      <w:r>
        <w:t xml:space="preserve"> населения в сельских поселениях.</w:t>
      </w:r>
    </w:p>
    <w:p w:rsidR="000958AD" w:rsidRPr="006E6F4C" w:rsidRDefault="000958AD" w:rsidP="000958AD">
      <w:pPr>
        <w:autoSpaceDE w:val="0"/>
        <w:autoSpaceDN w:val="0"/>
        <w:adjustRightInd w:val="0"/>
        <w:ind w:firstLine="709"/>
        <w:contextualSpacing/>
        <w:jc w:val="both"/>
      </w:pPr>
      <w:r w:rsidRPr="006E6F4C">
        <w:t xml:space="preserve">Качественное и поступательное развитие сферы жилищно-коммунального хозяйства будет служить одним из основных источников экономического развития </w:t>
      </w:r>
      <w:r>
        <w:t>поселений района</w:t>
      </w:r>
      <w:r w:rsidR="00F647B9">
        <w:t>.   В</w:t>
      </w:r>
      <w:r w:rsidRPr="006E6F4C">
        <w:t xml:space="preserve"> период финансовой нестабильности жилищно-коммунальное хозяйство является одним из наиболее стабильных секторов экономики Российской Федерации (в том числе благодаря наличию гарантированного спроса на производимые товары, работы и услуги). </w:t>
      </w:r>
    </w:p>
    <w:p w:rsidR="000958AD" w:rsidRPr="0001135B" w:rsidRDefault="000958AD" w:rsidP="000958AD">
      <w:pPr>
        <w:pStyle w:val="aa"/>
        <w:numPr>
          <w:ilvl w:val="0"/>
          <w:numId w:val="36"/>
        </w:numPr>
        <w:shd w:val="clear" w:color="auto" w:fill="FFFFFF"/>
        <w:suppressAutoHyphens w:val="0"/>
        <w:contextualSpacing/>
        <w:jc w:val="center"/>
        <w:outlineLvl w:val="3"/>
        <w:rPr>
          <w:b/>
          <w:bCs/>
          <w:color w:val="000000"/>
        </w:rPr>
      </w:pPr>
      <w:r w:rsidRPr="0001135B">
        <w:rPr>
          <w:b/>
          <w:bCs/>
          <w:color w:val="000000"/>
        </w:rPr>
        <w:t>Цели и задачи программы</w:t>
      </w:r>
    </w:p>
    <w:p w:rsidR="007C3245" w:rsidRDefault="000958AD" w:rsidP="000958AD">
      <w:pPr>
        <w:autoSpaceDE w:val="0"/>
        <w:autoSpaceDN w:val="0"/>
        <w:adjustRightInd w:val="0"/>
        <w:ind w:firstLine="709"/>
        <w:contextualSpacing/>
        <w:jc w:val="both"/>
      </w:pPr>
      <w:r w:rsidRPr="00EF0FC2">
        <w:rPr>
          <w:b/>
          <w:bCs/>
          <w:color w:val="000000"/>
        </w:rPr>
        <w:t>Целью</w:t>
      </w:r>
      <w:r w:rsidRPr="00EF0FC2">
        <w:rPr>
          <w:bCs/>
          <w:color w:val="000000"/>
        </w:rPr>
        <w:t xml:space="preserve"> </w:t>
      </w:r>
      <w:r>
        <w:rPr>
          <w:bCs/>
          <w:color w:val="000000"/>
        </w:rPr>
        <w:t>п</w:t>
      </w:r>
      <w:r w:rsidRPr="00EF0FC2">
        <w:rPr>
          <w:bCs/>
          <w:color w:val="000000"/>
        </w:rPr>
        <w:t>рограммы является</w:t>
      </w:r>
      <w:r w:rsidR="007C3245">
        <w:rPr>
          <w:bCs/>
          <w:color w:val="000000"/>
        </w:rPr>
        <w:t xml:space="preserve">: </w:t>
      </w:r>
      <w:r w:rsidR="0039393A">
        <w:rPr>
          <w:bCs/>
          <w:color w:val="000000"/>
        </w:rPr>
        <w:t>-</w:t>
      </w:r>
      <w:r w:rsidR="0039393A" w:rsidRPr="00EF0FC2">
        <w:t xml:space="preserve"> о</w:t>
      </w:r>
      <w:r w:rsidRPr="00EF0FC2">
        <w:t>беспечение условий для выполнения полномочий в сфере жилищно-коммунального комплекса</w:t>
      </w:r>
      <w:r>
        <w:t>,</w:t>
      </w:r>
      <w:r w:rsidRPr="00EF0FC2">
        <w:t xml:space="preserve"> осуществлени</w:t>
      </w:r>
      <w:r>
        <w:t>я</w:t>
      </w:r>
      <w:r w:rsidR="007C3245">
        <w:t xml:space="preserve"> дорожной деятельности;</w:t>
      </w:r>
    </w:p>
    <w:p w:rsidR="000958AD" w:rsidRPr="00EF0FC2" w:rsidRDefault="000958AD" w:rsidP="000958AD">
      <w:pPr>
        <w:autoSpaceDE w:val="0"/>
        <w:autoSpaceDN w:val="0"/>
        <w:adjustRightInd w:val="0"/>
        <w:ind w:firstLine="709"/>
        <w:contextualSpacing/>
        <w:jc w:val="both"/>
      </w:pPr>
      <w:r w:rsidRPr="00EF0FC2">
        <w:t xml:space="preserve"> </w:t>
      </w:r>
      <w:r w:rsidR="007C3245">
        <w:t xml:space="preserve">-  повышение уровня и качества жизни населения </w:t>
      </w:r>
      <w:r w:rsidR="007C3245" w:rsidRPr="0082500B">
        <w:t xml:space="preserve"> </w:t>
      </w:r>
      <w:r w:rsidR="007C3245" w:rsidRPr="00C807AB">
        <w:rPr>
          <w:spacing w:val="-1"/>
        </w:rPr>
        <w:t>МР «</w:t>
      </w:r>
      <w:r w:rsidR="007C3245">
        <w:rPr>
          <w:spacing w:val="-1"/>
        </w:rPr>
        <w:t>Нерчинский</w:t>
      </w:r>
      <w:r w:rsidR="007C3245" w:rsidRPr="00C807AB">
        <w:rPr>
          <w:spacing w:val="-1"/>
        </w:rPr>
        <w:t xml:space="preserve"> район»</w:t>
      </w:r>
      <w:r w:rsidR="007C3245">
        <w:rPr>
          <w:spacing w:val="-1"/>
        </w:rPr>
        <w:t>.</w:t>
      </w:r>
    </w:p>
    <w:p w:rsidR="000958AD" w:rsidRPr="00EF0FC2" w:rsidRDefault="000958AD" w:rsidP="000958AD">
      <w:pPr>
        <w:autoSpaceDE w:val="0"/>
        <w:autoSpaceDN w:val="0"/>
        <w:adjustRightInd w:val="0"/>
        <w:ind w:firstLine="709"/>
        <w:contextualSpacing/>
        <w:jc w:val="both"/>
      </w:pPr>
      <w:r w:rsidRPr="00EF0FC2">
        <w:rPr>
          <w:b/>
        </w:rPr>
        <w:t>Задачами</w:t>
      </w:r>
      <w:r w:rsidRPr="00EF0FC2">
        <w:t xml:space="preserve"> </w:t>
      </w:r>
      <w:r>
        <w:t>п</w:t>
      </w:r>
      <w:r w:rsidRPr="00EF0FC2">
        <w:t>рограммы определяются ее конечной целью.</w:t>
      </w:r>
    </w:p>
    <w:p w:rsidR="000958AD" w:rsidRPr="00EF0FC2" w:rsidRDefault="000958AD" w:rsidP="000958AD">
      <w:pPr>
        <w:autoSpaceDE w:val="0"/>
        <w:autoSpaceDN w:val="0"/>
        <w:adjustRightInd w:val="0"/>
        <w:ind w:firstLine="709"/>
        <w:contextualSpacing/>
        <w:jc w:val="both"/>
      </w:pPr>
      <w:r w:rsidRPr="00EF0FC2">
        <w:t xml:space="preserve">Основными задачами </w:t>
      </w:r>
      <w:r>
        <w:t>п</w:t>
      </w:r>
      <w:r w:rsidRPr="00EF0FC2">
        <w:t>рограммы являются:</w:t>
      </w:r>
    </w:p>
    <w:p w:rsidR="007C3245" w:rsidRPr="0082500B" w:rsidRDefault="007C3245" w:rsidP="007C3245">
      <w:pPr>
        <w:contextualSpacing/>
        <w:jc w:val="both"/>
      </w:pPr>
      <w:r>
        <w:t xml:space="preserve">            - </w:t>
      </w:r>
      <w:r w:rsidRPr="0082500B">
        <w:t>эффективное и надежное функционирование коммунальной сферы</w:t>
      </w:r>
      <w:r>
        <w:t xml:space="preserve"> района</w:t>
      </w:r>
      <w:r w:rsidRPr="0082500B">
        <w:t xml:space="preserve">; </w:t>
      </w:r>
    </w:p>
    <w:p w:rsidR="000958AD" w:rsidRDefault="007C3245" w:rsidP="007008A6">
      <w:pPr>
        <w:autoSpaceDE w:val="0"/>
        <w:autoSpaceDN w:val="0"/>
        <w:adjustRightInd w:val="0"/>
        <w:ind w:firstLine="709"/>
        <w:contextualSpacing/>
        <w:jc w:val="both"/>
        <w:rPr>
          <w:bCs/>
          <w:color w:val="000000"/>
        </w:rPr>
      </w:pPr>
      <w:r w:rsidRPr="0082500B">
        <w:t>- об</w:t>
      </w:r>
      <w:r>
        <w:t xml:space="preserve">еспечение </w:t>
      </w:r>
      <w:r w:rsidRPr="00CB30E2">
        <w:t xml:space="preserve">коммунальной техникой поселений </w:t>
      </w:r>
      <w:r w:rsidRPr="00C807AB">
        <w:rPr>
          <w:spacing w:val="-1"/>
        </w:rPr>
        <w:t>МР «</w:t>
      </w:r>
      <w:r>
        <w:rPr>
          <w:spacing w:val="-1"/>
        </w:rPr>
        <w:t>Нерчинский</w:t>
      </w:r>
      <w:r w:rsidRPr="00C807AB">
        <w:rPr>
          <w:spacing w:val="-1"/>
        </w:rPr>
        <w:t xml:space="preserve"> район»</w:t>
      </w:r>
      <w:r>
        <w:rPr>
          <w:spacing w:val="-1"/>
        </w:rPr>
        <w:t>.</w:t>
      </w:r>
      <w:r w:rsidRPr="00CB30E2">
        <w:t xml:space="preserve"> </w:t>
      </w:r>
      <w:r w:rsidR="000958AD" w:rsidRPr="00EF0FC2">
        <w:t xml:space="preserve"> </w:t>
      </w:r>
    </w:p>
    <w:p w:rsidR="000958AD" w:rsidRDefault="000958AD" w:rsidP="000958AD">
      <w:pPr>
        <w:autoSpaceDE w:val="0"/>
        <w:autoSpaceDN w:val="0"/>
        <w:adjustRightInd w:val="0"/>
        <w:ind w:firstLine="709"/>
        <w:contextualSpacing/>
        <w:jc w:val="both"/>
        <w:rPr>
          <w:bCs/>
          <w:color w:val="000000"/>
        </w:rPr>
      </w:pPr>
    </w:p>
    <w:p w:rsidR="000958AD" w:rsidRPr="006E7C4C" w:rsidRDefault="000958AD" w:rsidP="000958AD">
      <w:pPr>
        <w:pStyle w:val="aa"/>
        <w:numPr>
          <w:ilvl w:val="0"/>
          <w:numId w:val="36"/>
        </w:numPr>
        <w:shd w:val="clear" w:color="auto" w:fill="FFFFFF"/>
        <w:suppressAutoHyphens w:val="0"/>
        <w:contextualSpacing/>
        <w:jc w:val="center"/>
        <w:rPr>
          <w:b/>
          <w:lang w:eastAsia="en-US"/>
        </w:rPr>
      </w:pPr>
      <w:r w:rsidRPr="006E7C4C">
        <w:rPr>
          <w:b/>
          <w:lang w:eastAsia="en-US"/>
        </w:rPr>
        <w:t>Сроки и этапы реализации программы</w:t>
      </w:r>
    </w:p>
    <w:p w:rsidR="000958AD" w:rsidRPr="006E7C4C" w:rsidRDefault="000958AD" w:rsidP="000958AD">
      <w:pPr>
        <w:ind w:left="-108" w:firstLine="709"/>
        <w:contextualSpacing/>
        <w:jc w:val="both"/>
        <w:rPr>
          <w:lang w:eastAsia="en-US"/>
        </w:rPr>
      </w:pPr>
      <w:r w:rsidRPr="006E7C4C">
        <w:rPr>
          <w:lang w:eastAsia="en-US"/>
        </w:rPr>
        <w:t>Программа рассчитана на период 201</w:t>
      </w:r>
      <w:r w:rsidR="007008A6">
        <w:rPr>
          <w:lang w:eastAsia="en-US"/>
        </w:rPr>
        <w:t>9</w:t>
      </w:r>
      <w:r w:rsidRPr="006E7C4C">
        <w:rPr>
          <w:lang w:eastAsia="en-US"/>
        </w:rPr>
        <w:t>-202</w:t>
      </w:r>
      <w:r w:rsidR="007008A6">
        <w:rPr>
          <w:lang w:eastAsia="en-US"/>
        </w:rPr>
        <w:t>1</w:t>
      </w:r>
      <w:r w:rsidRPr="006E7C4C">
        <w:rPr>
          <w:lang w:eastAsia="en-US"/>
        </w:rPr>
        <w:t xml:space="preserve"> гг. </w:t>
      </w:r>
    </w:p>
    <w:p w:rsidR="000958AD" w:rsidRPr="006E7C4C" w:rsidRDefault="000958AD" w:rsidP="000958AD">
      <w:pPr>
        <w:contextualSpacing/>
        <w:jc w:val="center"/>
        <w:rPr>
          <w:lang w:eastAsia="en-US"/>
        </w:rPr>
      </w:pPr>
    </w:p>
    <w:p w:rsidR="000958AD" w:rsidRPr="00C27C01" w:rsidRDefault="000958AD" w:rsidP="000958AD">
      <w:pPr>
        <w:pStyle w:val="aa"/>
        <w:numPr>
          <w:ilvl w:val="0"/>
          <w:numId w:val="36"/>
        </w:numPr>
        <w:shd w:val="clear" w:color="auto" w:fill="FFFFFF"/>
        <w:suppressAutoHyphens w:val="0"/>
        <w:spacing w:after="200" w:line="276" w:lineRule="auto"/>
        <w:ind w:right="62"/>
        <w:contextualSpacing/>
        <w:jc w:val="center"/>
        <w:rPr>
          <w:b/>
          <w:lang w:eastAsia="en-US"/>
        </w:rPr>
      </w:pPr>
      <w:r w:rsidRPr="00C27C01">
        <w:rPr>
          <w:b/>
          <w:lang w:eastAsia="en-US"/>
        </w:rPr>
        <w:t>Перечень индикаторов программы</w:t>
      </w:r>
    </w:p>
    <w:p w:rsidR="000958AD" w:rsidRPr="00C27C01" w:rsidRDefault="000958AD" w:rsidP="000958AD">
      <w:pPr>
        <w:pStyle w:val="aa"/>
        <w:shd w:val="clear" w:color="auto" w:fill="FFFFFF"/>
        <w:ind w:left="0" w:right="62" w:firstLine="720"/>
        <w:jc w:val="both"/>
        <w:rPr>
          <w:lang w:eastAsia="en-US"/>
        </w:rPr>
      </w:pPr>
      <w:r w:rsidRPr="00C27C01">
        <w:rPr>
          <w:lang w:eastAsia="en-US"/>
        </w:rPr>
        <w:t xml:space="preserve"> Для контроля программных мероприятий определены целевые индикаторы, характеризующие прямой эффект от реализации программы.</w:t>
      </w:r>
    </w:p>
    <w:tbl>
      <w:tblPr>
        <w:tblW w:w="10065" w:type="dxa"/>
        <w:tblInd w:w="-527" w:type="dxa"/>
        <w:tblLayout w:type="fixed"/>
        <w:tblCellMar>
          <w:left w:w="40" w:type="dxa"/>
          <w:right w:w="40" w:type="dxa"/>
        </w:tblCellMar>
        <w:tblLook w:val="0000"/>
      </w:tblPr>
      <w:tblGrid>
        <w:gridCol w:w="5812"/>
        <w:gridCol w:w="1134"/>
        <w:gridCol w:w="1134"/>
        <w:gridCol w:w="992"/>
        <w:gridCol w:w="993"/>
      </w:tblGrid>
      <w:tr w:rsidR="000958AD" w:rsidRPr="00FE6826" w:rsidTr="00AC2D3A">
        <w:trPr>
          <w:trHeight w:hRule="exact" w:val="346"/>
        </w:trPr>
        <w:tc>
          <w:tcPr>
            <w:tcW w:w="5812" w:type="dxa"/>
            <w:vMerge w:val="restart"/>
            <w:tcBorders>
              <w:top w:val="single" w:sz="6" w:space="0" w:color="auto"/>
              <w:left w:val="single" w:sz="6" w:space="0" w:color="auto"/>
              <w:right w:val="single" w:sz="6" w:space="0" w:color="auto"/>
            </w:tcBorders>
            <w:shd w:val="clear" w:color="auto" w:fill="FFFFFF"/>
          </w:tcPr>
          <w:p w:rsidR="000958AD" w:rsidRPr="00FE6826" w:rsidRDefault="000958AD" w:rsidP="00AC2D3A">
            <w:pPr>
              <w:shd w:val="clear" w:color="auto" w:fill="FFFFFF"/>
              <w:contextualSpacing/>
            </w:pPr>
            <w:r w:rsidRPr="00FE6826">
              <w:t>Целевые индикаторы</w:t>
            </w:r>
          </w:p>
          <w:p w:rsidR="000958AD" w:rsidRPr="00FE6826" w:rsidRDefault="000958AD" w:rsidP="00AC2D3A">
            <w:pPr>
              <w:contextualSpacing/>
            </w:pPr>
          </w:p>
          <w:p w:rsidR="000958AD" w:rsidRPr="00FE6826" w:rsidRDefault="000958AD" w:rsidP="00AC2D3A">
            <w:pPr>
              <w:contextualSpacing/>
            </w:pPr>
          </w:p>
        </w:tc>
        <w:tc>
          <w:tcPr>
            <w:tcW w:w="4253" w:type="dxa"/>
            <w:gridSpan w:val="4"/>
            <w:tcBorders>
              <w:top w:val="single" w:sz="6" w:space="0" w:color="auto"/>
              <w:left w:val="single" w:sz="6" w:space="0" w:color="auto"/>
              <w:bottom w:val="single" w:sz="4" w:space="0" w:color="auto"/>
              <w:right w:val="single" w:sz="6" w:space="0" w:color="auto"/>
            </w:tcBorders>
            <w:shd w:val="clear" w:color="auto" w:fill="FFFFFF"/>
          </w:tcPr>
          <w:p w:rsidR="000958AD" w:rsidRPr="00FE6826" w:rsidRDefault="000958AD" w:rsidP="00AC2D3A">
            <w:pPr>
              <w:shd w:val="clear" w:color="auto" w:fill="FFFFFF"/>
              <w:ind w:left="612"/>
              <w:contextualSpacing/>
            </w:pPr>
            <w:r w:rsidRPr="00FE6826">
              <w:rPr>
                <w:spacing w:val="-11"/>
              </w:rPr>
              <w:t xml:space="preserve">Показатели (по годам) </w:t>
            </w:r>
          </w:p>
        </w:tc>
      </w:tr>
      <w:tr w:rsidR="000958AD" w:rsidRPr="00FE6826" w:rsidTr="00AC2D3A">
        <w:trPr>
          <w:trHeight w:hRule="exact" w:val="657"/>
        </w:trPr>
        <w:tc>
          <w:tcPr>
            <w:tcW w:w="5812" w:type="dxa"/>
            <w:vMerge/>
            <w:tcBorders>
              <w:left w:val="single" w:sz="6" w:space="0" w:color="auto"/>
              <w:bottom w:val="single" w:sz="6" w:space="0" w:color="auto"/>
              <w:right w:val="single" w:sz="6" w:space="0" w:color="auto"/>
            </w:tcBorders>
            <w:shd w:val="clear" w:color="auto" w:fill="FFFFFF"/>
          </w:tcPr>
          <w:p w:rsidR="000958AD" w:rsidRPr="00FE6826" w:rsidRDefault="000958AD" w:rsidP="00AC2D3A">
            <w:pPr>
              <w:contextualSpacing/>
            </w:pP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0958AD" w:rsidRPr="00FE6826" w:rsidRDefault="0039393A" w:rsidP="0039393A">
            <w:pPr>
              <w:shd w:val="clear" w:color="auto" w:fill="FFFFFF"/>
              <w:ind w:left="-40" w:firstLine="40"/>
              <w:contextualSpacing/>
              <w:jc w:val="center"/>
            </w:pPr>
            <w:r>
              <w:t>2019- 2021</w:t>
            </w:r>
            <w:r w:rsidR="000958AD" w:rsidRPr="00FE6826">
              <w:t xml:space="preserve"> гг.</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958AD" w:rsidRPr="00FE6826" w:rsidRDefault="0039393A" w:rsidP="0039393A">
            <w:pPr>
              <w:shd w:val="clear" w:color="auto" w:fill="FFFFFF"/>
              <w:ind w:left="-40" w:firstLine="40"/>
              <w:contextualSpacing/>
              <w:jc w:val="center"/>
            </w:pPr>
            <w:r>
              <w:t xml:space="preserve">2019 </w:t>
            </w:r>
            <w:r w:rsidR="000958AD" w:rsidRPr="00FE6826">
              <w:t>г.</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958AD" w:rsidRPr="00FE6826" w:rsidRDefault="0039393A" w:rsidP="0039393A">
            <w:pPr>
              <w:shd w:val="clear" w:color="auto" w:fill="FFFFFF"/>
              <w:ind w:left="-40" w:firstLine="40"/>
              <w:contextualSpacing/>
              <w:jc w:val="center"/>
            </w:pPr>
            <w:r>
              <w:t xml:space="preserve">2020 </w:t>
            </w:r>
            <w:r w:rsidR="000958AD" w:rsidRPr="00FE6826">
              <w:t>г.</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958AD" w:rsidRPr="00FE6826" w:rsidRDefault="000958AD" w:rsidP="0039393A">
            <w:pPr>
              <w:shd w:val="clear" w:color="auto" w:fill="FFFFFF"/>
              <w:ind w:left="-40" w:firstLine="40"/>
              <w:contextualSpacing/>
              <w:jc w:val="center"/>
            </w:pPr>
            <w:r w:rsidRPr="00FE6826">
              <w:t>202</w:t>
            </w:r>
            <w:r w:rsidR="0039393A">
              <w:t xml:space="preserve">1 </w:t>
            </w:r>
            <w:r w:rsidRPr="00FE6826">
              <w:t>г.</w:t>
            </w:r>
          </w:p>
        </w:tc>
      </w:tr>
      <w:tr w:rsidR="000958AD" w:rsidRPr="00FE6826" w:rsidTr="0039393A">
        <w:trPr>
          <w:trHeight w:hRule="exact" w:val="867"/>
        </w:trPr>
        <w:tc>
          <w:tcPr>
            <w:tcW w:w="5812" w:type="dxa"/>
            <w:tcBorders>
              <w:top w:val="single" w:sz="6" w:space="0" w:color="auto"/>
              <w:left w:val="single" w:sz="6" w:space="0" w:color="auto"/>
              <w:bottom w:val="single" w:sz="4" w:space="0" w:color="auto"/>
              <w:right w:val="single" w:sz="6" w:space="0" w:color="auto"/>
            </w:tcBorders>
            <w:shd w:val="clear" w:color="auto" w:fill="FFFFFF"/>
          </w:tcPr>
          <w:p w:rsidR="000958AD" w:rsidRPr="00FE6826" w:rsidRDefault="000958AD" w:rsidP="0039393A">
            <w:pPr>
              <w:shd w:val="clear" w:color="auto" w:fill="FFFFFF"/>
              <w:ind w:right="406"/>
              <w:contextualSpacing/>
              <w:jc w:val="both"/>
            </w:pPr>
            <w:r w:rsidRPr="00FE6826">
              <w:t>Количество</w:t>
            </w:r>
            <w:r w:rsidR="0039393A">
              <w:t xml:space="preserve"> планируемой </w:t>
            </w:r>
            <w:r w:rsidRPr="00FE6826">
              <w:t xml:space="preserve"> </w:t>
            </w:r>
            <w:r w:rsidR="0039393A" w:rsidRPr="00937837">
              <w:rPr>
                <w:color w:val="000000"/>
              </w:rPr>
              <w:t>коммунальной техники</w:t>
            </w:r>
            <w:r w:rsidR="0039393A" w:rsidRPr="00FE6826">
              <w:t xml:space="preserve"> </w:t>
            </w:r>
            <w:r w:rsidR="0039393A">
              <w:t>в рамках программы в период 2019-2021</w:t>
            </w:r>
            <w:r w:rsidRPr="00FE6826">
              <w:t xml:space="preserve"> годов</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0958AD" w:rsidRPr="00FE6826" w:rsidRDefault="0039393A" w:rsidP="0039393A">
            <w:pPr>
              <w:shd w:val="clear" w:color="auto" w:fill="FFFFFF"/>
              <w:contextualSpacing/>
            </w:pPr>
            <w:r>
              <w:t xml:space="preserve">        9</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0958AD" w:rsidRPr="00FE6826" w:rsidRDefault="0039393A" w:rsidP="0039393A">
            <w:pPr>
              <w:shd w:val="clear" w:color="auto" w:fill="FFFFFF"/>
              <w:ind w:left="648"/>
              <w:contextualSpacing/>
            </w:pPr>
            <w:r>
              <w:t>4</w:t>
            </w: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0958AD" w:rsidRPr="00FE6826" w:rsidRDefault="0039393A" w:rsidP="0039393A">
            <w:pPr>
              <w:shd w:val="clear" w:color="auto" w:fill="FFFFFF"/>
              <w:ind w:left="62"/>
              <w:contextualSpacing/>
            </w:pPr>
            <w:r>
              <w:t xml:space="preserve">     4</w:t>
            </w:r>
          </w:p>
        </w:tc>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rsidR="000958AD" w:rsidRPr="00FE6826" w:rsidRDefault="000958AD" w:rsidP="0039393A">
            <w:pPr>
              <w:shd w:val="clear" w:color="auto" w:fill="FFFFFF"/>
              <w:contextualSpacing/>
              <w:jc w:val="center"/>
            </w:pPr>
            <w:r w:rsidRPr="00FE6826">
              <w:rPr>
                <w:bCs/>
                <w:iCs/>
              </w:rPr>
              <w:t>1</w:t>
            </w:r>
          </w:p>
        </w:tc>
      </w:tr>
    </w:tbl>
    <w:p w:rsidR="000958AD" w:rsidRDefault="000958AD" w:rsidP="0039393A">
      <w:pPr>
        <w:pStyle w:val="aa"/>
        <w:shd w:val="clear" w:color="auto" w:fill="FFFFFF"/>
        <w:jc w:val="center"/>
        <w:outlineLvl w:val="3"/>
        <w:rPr>
          <w:b/>
          <w:bCs/>
          <w:color w:val="000000"/>
        </w:rPr>
      </w:pPr>
    </w:p>
    <w:p w:rsidR="000958AD" w:rsidRDefault="000958AD" w:rsidP="000958AD">
      <w:pPr>
        <w:pStyle w:val="aa"/>
        <w:shd w:val="clear" w:color="auto" w:fill="FFFFFF"/>
        <w:outlineLvl w:val="3"/>
        <w:rPr>
          <w:b/>
          <w:bCs/>
          <w:color w:val="000000"/>
        </w:rPr>
      </w:pPr>
    </w:p>
    <w:p w:rsidR="000958AD" w:rsidRPr="00FE6826" w:rsidRDefault="002774BA" w:rsidP="000958AD">
      <w:pPr>
        <w:shd w:val="clear" w:color="auto" w:fill="FFFFFF"/>
        <w:ind w:left="-108" w:right="62" w:firstLine="709"/>
        <w:jc w:val="center"/>
        <w:rPr>
          <w:b/>
          <w:lang w:eastAsia="en-US"/>
        </w:rPr>
      </w:pPr>
      <w:r>
        <w:rPr>
          <w:b/>
          <w:lang w:eastAsia="en-US"/>
        </w:rPr>
        <w:t>6</w:t>
      </w:r>
      <w:r w:rsidR="000958AD" w:rsidRPr="00FE6826">
        <w:rPr>
          <w:b/>
          <w:lang w:eastAsia="en-US"/>
        </w:rPr>
        <w:t>. Информация по ресурсному обеспечению программы</w:t>
      </w:r>
    </w:p>
    <w:p w:rsidR="000958AD" w:rsidRDefault="000958AD" w:rsidP="000958AD">
      <w:pPr>
        <w:shd w:val="clear" w:color="auto" w:fill="FFFFFF"/>
        <w:ind w:left="-108" w:right="62" w:firstLine="709"/>
        <w:contextualSpacing/>
        <w:jc w:val="both"/>
      </w:pPr>
      <w:r w:rsidRPr="006F660B">
        <w:t>Источниками финансирования программы являются средства бюджета субъекта РФ и средства  местных бюджетов.</w:t>
      </w:r>
    </w:p>
    <w:p w:rsidR="000958AD" w:rsidRPr="006F660B" w:rsidRDefault="000958AD" w:rsidP="000958AD">
      <w:pPr>
        <w:shd w:val="clear" w:color="auto" w:fill="FFFFFF"/>
        <w:ind w:left="-108" w:right="62" w:firstLine="709"/>
        <w:contextualSpacing/>
        <w:jc w:val="both"/>
        <w:rPr>
          <w:lang w:eastAsia="en-US"/>
        </w:rPr>
      </w:pPr>
    </w:p>
    <w:tbl>
      <w:tblPr>
        <w:tblW w:w="8616" w:type="dxa"/>
        <w:jc w:val="center"/>
        <w:tblInd w:w="-3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8"/>
        <w:gridCol w:w="1455"/>
        <w:gridCol w:w="1134"/>
        <w:gridCol w:w="6"/>
        <w:gridCol w:w="1274"/>
        <w:gridCol w:w="1419"/>
      </w:tblGrid>
      <w:tr w:rsidR="000958AD" w:rsidRPr="006F660B" w:rsidTr="00EB79DA">
        <w:trPr>
          <w:jc w:val="center"/>
        </w:trPr>
        <w:tc>
          <w:tcPr>
            <w:tcW w:w="3328" w:type="dxa"/>
            <w:vMerge w:val="restart"/>
          </w:tcPr>
          <w:p w:rsidR="000958AD" w:rsidRPr="006F660B" w:rsidRDefault="000958AD" w:rsidP="002174F4">
            <w:pPr>
              <w:ind w:right="62"/>
              <w:contextualSpacing/>
              <w:jc w:val="both"/>
              <w:rPr>
                <w:lang w:eastAsia="en-US"/>
              </w:rPr>
            </w:pPr>
            <w:r w:rsidRPr="006F660B">
              <w:rPr>
                <w:lang w:eastAsia="en-US"/>
              </w:rPr>
              <w:t>Источники финансирования</w:t>
            </w:r>
          </w:p>
        </w:tc>
        <w:tc>
          <w:tcPr>
            <w:tcW w:w="5288" w:type="dxa"/>
            <w:gridSpan w:val="5"/>
          </w:tcPr>
          <w:p w:rsidR="000958AD" w:rsidRPr="006F660B" w:rsidRDefault="000958AD" w:rsidP="002174F4">
            <w:pPr>
              <w:ind w:right="62"/>
              <w:contextualSpacing/>
              <w:jc w:val="both"/>
              <w:rPr>
                <w:lang w:eastAsia="en-US"/>
              </w:rPr>
            </w:pPr>
            <w:r w:rsidRPr="006F660B">
              <w:rPr>
                <w:lang w:eastAsia="en-US"/>
              </w:rPr>
              <w:t xml:space="preserve">Потребность в финансовых ресурсах, тыс. </w:t>
            </w:r>
            <w:r w:rsidR="00A97F7B" w:rsidRPr="006F660B">
              <w:rPr>
                <w:lang w:eastAsia="en-US"/>
              </w:rPr>
              <w:t>руб.</w:t>
            </w:r>
          </w:p>
        </w:tc>
      </w:tr>
      <w:tr w:rsidR="000958AD" w:rsidRPr="006F660B" w:rsidTr="00EB79DA">
        <w:trPr>
          <w:jc w:val="center"/>
        </w:trPr>
        <w:tc>
          <w:tcPr>
            <w:tcW w:w="3328" w:type="dxa"/>
            <w:vMerge/>
          </w:tcPr>
          <w:p w:rsidR="000958AD" w:rsidRPr="006F660B" w:rsidRDefault="000958AD" w:rsidP="002174F4">
            <w:pPr>
              <w:ind w:right="62"/>
              <w:contextualSpacing/>
              <w:jc w:val="both"/>
              <w:rPr>
                <w:lang w:eastAsia="en-US"/>
              </w:rPr>
            </w:pPr>
          </w:p>
        </w:tc>
        <w:tc>
          <w:tcPr>
            <w:tcW w:w="1455" w:type="dxa"/>
            <w:vMerge w:val="restart"/>
          </w:tcPr>
          <w:p w:rsidR="000958AD" w:rsidRPr="006F660B" w:rsidRDefault="000958AD" w:rsidP="002174F4">
            <w:pPr>
              <w:ind w:right="62"/>
              <w:contextualSpacing/>
              <w:jc w:val="both"/>
              <w:rPr>
                <w:lang w:eastAsia="en-US"/>
              </w:rPr>
            </w:pPr>
            <w:r w:rsidRPr="006F660B">
              <w:rPr>
                <w:lang w:eastAsia="en-US"/>
              </w:rPr>
              <w:t>всего</w:t>
            </w:r>
          </w:p>
          <w:p w:rsidR="000958AD" w:rsidRPr="006F660B" w:rsidRDefault="000958AD" w:rsidP="002174F4">
            <w:pPr>
              <w:ind w:right="62"/>
              <w:contextualSpacing/>
              <w:jc w:val="both"/>
              <w:rPr>
                <w:lang w:eastAsia="en-US"/>
              </w:rPr>
            </w:pPr>
            <w:r w:rsidRPr="006F660B">
              <w:rPr>
                <w:lang w:eastAsia="en-US"/>
              </w:rPr>
              <w:t>201</w:t>
            </w:r>
            <w:r w:rsidR="0039393A">
              <w:rPr>
                <w:lang w:eastAsia="en-US"/>
              </w:rPr>
              <w:t>9</w:t>
            </w:r>
            <w:r w:rsidRPr="006F660B">
              <w:rPr>
                <w:lang w:eastAsia="en-US"/>
              </w:rPr>
              <w:t>-202</w:t>
            </w:r>
            <w:r w:rsidR="0039393A">
              <w:rPr>
                <w:lang w:eastAsia="en-US"/>
              </w:rPr>
              <w:t>1</w:t>
            </w:r>
          </w:p>
        </w:tc>
        <w:tc>
          <w:tcPr>
            <w:tcW w:w="3833" w:type="dxa"/>
            <w:gridSpan w:val="4"/>
          </w:tcPr>
          <w:p w:rsidR="000958AD" w:rsidRPr="006F660B" w:rsidRDefault="000958AD" w:rsidP="002174F4">
            <w:pPr>
              <w:ind w:right="62"/>
              <w:contextualSpacing/>
              <w:jc w:val="both"/>
              <w:rPr>
                <w:lang w:eastAsia="en-US"/>
              </w:rPr>
            </w:pPr>
            <w:r w:rsidRPr="006F660B">
              <w:rPr>
                <w:lang w:eastAsia="en-US"/>
              </w:rPr>
              <w:t>В том числе по годам</w:t>
            </w:r>
          </w:p>
        </w:tc>
      </w:tr>
      <w:tr w:rsidR="000958AD" w:rsidRPr="006F660B" w:rsidTr="00EB79DA">
        <w:trPr>
          <w:jc w:val="center"/>
        </w:trPr>
        <w:tc>
          <w:tcPr>
            <w:tcW w:w="3328" w:type="dxa"/>
            <w:vMerge/>
          </w:tcPr>
          <w:p w:rsidR="000958AD" w:rsidRPr="006F660B" w:rsidRDefault="000958AD" w:rsidP="002174F4">
            <w:pPr>
              <w:ind w:right="62"/>
              <w:contextualSpacing/>
              <w:jc w:val="both"/>
              <w:rPr>
                <w:lang w:eastAsia="en-US"/>
              </w:rPr>
            </w:pPr>
          </w:p>
        </w:tc>
        <w:tc>
          <w:tcPr>
            <w:tcW w:w="1455" w:type="dxa"/>
            <w:vMerge/>
          </w:tcPr>
          <w:p w:rsidR="000958AD" w:rsidRPr="006F660B" w:rsidRDefault="000958AD" w:rsidP="002174F4">
            <w:pPr>
              <w:ind w:right="62"/>
              <w:contextualSpacing/>
              <w:jc w:val="both"/>
              <w:rPr>
                <w:lang w:eastAsia="en-US"/>
              </w:rPr>
            </w:pPr>
          </w:p>
        </w:tc>
        <w:tc>
          <w:tcPr>
            <w:tcW w:w="1134" w:type="dxa"/>
          </w:tcPr>
          <w:p w:rsidR="000958AD" w:rsidRPr="006F660B" w:rsidRDefault="000958AD" w:rsidP="00EB79DA">
            <w:pPr>
              <w:ind w:right="62"/>
              <w:contextualSpacing/>
              <w:jc w:val="center"/>
              <w:rPr>
                <w:lang w:eastAsia="en-US"/>
              </w:rPr>
            </w:pPr>
            <w:r w:rsidRPr="006F660B">
              <w:rPr>
                <w:lang w:eastAsia="en-US"/>
              </w:rPr>
              <w:t>201</w:t>
            </w:r>
            <w:r w:rsidR="0039393A">
              <w:rPr>
                <w:lang w:eastAsia="en-US"/>
              </w:rPr>
              <w:t>9</w:t>
            </w:r>
          </w:p>
        </w:tc>
        <w:tc>
          <w:tcPr>
            <w:tcW w:w="1280" w:type="dxa"/>
            <w:gridSpan w:val="2"/>
          </w:tcPr>
          <w:p w:rsidR="000958AD" w:rsidRPr="006F660B" w:rsidRDefault="0039393A" w:rsidP="00EB79DA">
            <w:pPr>
              <w:ind w:right="62"/>
              <w:contextualSpacing/>
              <w:jc w:val="center"/>
              <w:rPr>
                <w:lang w:eastAsia="en-US"/>
              </w:rPr>
            </w:pPr>
            <w:r>
              <w:rPr>
                <w:lang w:eastAsia="en-US"/>
              </w:rPr>
              <w:t>2020</w:t>
            </w:r>
          </w:p>
        </w:tc>
        <w:tc>
          <w:tcPr>
            <w:tcW w:w="1419" w:type="dxa"/>
          </w:tcPr>
          <w:p w:rsidR="000958AD" w:rsidRPr="006F660B" w:rsidRDefault="000958AD" w:rsidP="00EB79DA">
            <w:pPr>
              <w:ind w:right="62"/>
              <w:contextualSpacing/>
              <w:jc w:val="center"/>
              <w:rPr>
                <w:lang w:eastAsia="en-US"/>
              </w:rPr>
            </w:pPr>
            <w:r w:rsidRPr="006F660B">
              <w:rPr>
                <w:lang w:eastAsia="en-US"/>
              </w:rPr>
              <w:t>202</w:t>
            </w:r>
            <w:r w:rsidR="0039393A">
              <w:rPr>
                <w:lang w:eastAsia="en-US"/>
              </w:rPr>
              <w:t>1</w:t>
            </w:r>
          </w:p>
        </w:tc>
      </w:tr>
      <w:tr w:rsidR="000958AD" w:rsidRPr="006F660B" w:rsidTr="00EB79DA">
        <w:trPr>
          <w:jc w:val="center"/>
        </w:trPr>
        <w:tc>
          <w:tcPr>
            <w:tcW w:w="3328" w:type="dxa"/>
          </w:tcPr>
          <w:p w:rsidR="000958AD" w:rsidRPr="006F660B" w:rsidRDefault="000958AD" w:rsidP="002174F4">
            <w:pPr>
              <w:ind w:right="62"/>
              <w:contextualSpacing/>
              <w:jc w:val="both"/>
              <w:rPr>
                <w:lang w:eastAsia="en-US"/>
              </w:rPr>
            </w:pPr>
            <w:r w:rsidRPr="006F660B">
              <w:rPr>
                <w:lang w:eastAsia="en-US"/>
              </w:rPr>
              <w:t>Всего, в т.ч.:</w:t>
            </w:r>
          </w:p>
        </w:tc>
        <w:tc>
          <w:tcPr>
            <w:tcW w:w="1455" w:type="dxa"/>
          </w:tcPr>
          <w:p w:rsidR="000958AD" w:rsidRPr="006F660B" w:rsidRDefault="00EE200F" w:rsidP="0040584B">
            <w:pPr>
              <w:ind w:right="62"/>
              <w:contextualSpacing/>
              <w:jc w:val="center"/>
              <w:rPr>
                <w:lang w:eastAsia="en-US"/>
              </w:rPr>
            </w:pPr>
            <w:r>
              <w:rPr>
                <w:lang w:eastAsia="en-US"/>
              </w:rPr>
              <w:t>16825</w:t>
            </w:r>
            <w:r w:rsidR="000958AD" w:rsidRPr="006F660B">
              <w:rPr>
                <w:lang w:eastAsia="en-US"/>
              </w:rPr>
              <w:t>,0</w:t>
            </w:r>
          </w:p>
        </w:tc>
        <w:tc>
          <w:tcPr>
            <w:tcW w:w="1134" w:type="dxa"/>
          </w:tcPr>
          <w:p w:rsidR="000958AD" w:rsidRPr="006F660B" w:rsidRDefault="00A97F7B" w:rsidP="00EB79DA">
            <w:pPr>
              <w:ind w:right="62"/>
              <w:contextualSpacing/>
              <w:jc w:val="center"/>
              <w:rPr>
                <w:lang w:eastAsia="en-US"/>
              </w:rPr>
            </w:pPr>
            <w:r>
              <w:rPr>
                <w:lang w:eastAsia="en-US"/>
              </w:rPr>
              <w:t>8369</w:t>
            </w:r>
          </w:p>
        </w:tc>
        <w:tc>
          <w:tcPr>
            <w:tcW w:w="1280" w:type="dxa"/>
            <w:gridSpan w:val="2"/>
          </w:tcPr>
          <w:p w:rsidR="000958AD" w:rsidRPr="006F660B" w:rsidRDefault="00A97F7B" w:rsidP="00EB79DA">
            <w:pPr>
              <w:ind w:right="-157"/>
              <w:contextualSpacing/>
              <w:jc w:val="center"/>
              <w:rPr>
                <w:lang w:eastAsia="en-US"/>
              </w:rPr>
            </w:pPr>
            <w:r>
              <w:rPr>
                <w:lang w:eastAsia="en-US"/>
              </w:rPr>
              <w:t>6406</w:t>
            </w:r>
          </w:p>
        </w:tc>
        <w:tc>
          <w:tcPr>
            <w:tcW w:w="1419" w:type="dxa"/>
          </w:tcPr>
          <w:p w:rsidR="000958AD" w:rsidRPr="006F660B" w:rsidRDefault="00A97F7B" w:rsidP="00EB79DA">
            <w:pPr>
              <w:ind w:right="62"/>
              <w:contextualSpacing/>
              <w:jc w:val="center"/>
              <w:rPr>
                <w:lang w:eastAsia="en-US"/>
              </w:rPr>
            </w:pPr>
            <w:r>
              <w:rPr>
                <w:lang w:eastAsia="en-US"/>
              </w:rPr>
              <w:t>2050</w:t>
            </w:r>
          </w:p>
        </w:tc>
      </w:tr>
      <w:tr w:rsidR="000958AD" w:rsidRPr="006F660B" w:rsidTr="00EB79DA">
        <w:trPr>
          <w:jc w:val="center"/>
        </w:trPr>
        <w:tc>
          <w:tcPr>
            <w:tcW w:w="3328" w:type="dxa"/>
          </w:tcPr>
          <w:p w:rsidR="000958AD" w:rsidRPr="006F660B" w:rsidRDefault="000958AD" w:rsidP="002174F4">
            <w:pPr>
              <w:ind w:right="62"/>
              <w:contextualSpacing/>
              <w:jc w:val="both"/>
              <w:rPr>
                <w:lang w:eastAsia="en-US"/>
              </w:rPr>
            </w:pPr>
            <w:r w:rsidRPr="006F660B">
              <w:rPr>
                <w:lang w:eastAsia="en-US"/>
              </w:rPr>
              <w:t xml:space="preserve">Бюджет МР </w:t>
            </w:r>
          </w:p>
        </w:tc>
        <w:tc>
          <w:tcPr>
            <w:tcW w:w="1455" w:type="dxa"/>
          </w:tcPr>
          <w:p w:rsidR="000958AD" w:rsidRPr="006F660B" w:rsidRDefault="00EB79DA" w:rsidP="0040584B">
            <w:pPr>
              <w:ind w:right="62"/>
              <w:contextualSpacing/>
              <w:jc w:val="center"/>
              <w:rPr>
                <w:lang w:eastAsia="en-US"/>
              </w:rPr>
            </w:pPr>
            <w:r>
              <w:rPr>
                <w:lang w:eastAsia="en-US"/>
              </w:rPr>
              <w:t>1845,0</w:t>
            </w:r>
          </w:p>
        </w:tc>
        <w:tc>
          <w:tcPr>
            <w:tcW w:w="1134" w:type="dxa"/>
          </w:tcPr>
          <w:p w:rsidR="000958AD" w:rsidRPr="006F660B" w:rsidRDefault="00EB79DA" w:rsidP="00EB79DA">
            <w:pPr>
              <w:ind w:right="62"/>
              <w:contextualSpacing/>
              <w:jc w:val="center"/>
              <w:rPr>
                <w:lang w:eastAsia="en-US"/>
              </w:rPr>
            </w:pPr>
            <w:r>
              <w:rPr>
                <w:lang w:eastAsia="en-US"/>
              </w:rPr>
              <w:t>615,0</w:t>
            </w:r>
          </w:p>
        </w:tc>
        <w:tc>
          <w:tcPr>
            <w:tcW w:w="1280" w:type="dxa"/>
            <w:gridSpan w:val="2"/>
          </w:tcPr>
          <w:p w:rsidR="000958AD" w:rsidRPr="006F660B" w:rsidRDefault="00EB79DA" w:rsidP="00EB79DA">
            <w:pPr>
              <w:ind w:right="-157"/>
              <w:contextualSpacing/>
              <w:jc w:val="center"/>
              <w:rPr>
                <w:lang w:eastAsia="en-US"/>
              </w:rPr>
            </w:pPr>
            <w:r>
              <w:rPr>
                <w:lang w:eastAsia="en-US"/>
              </w:rPr>
              <w:t>615,0</w:t>
            </w:r>
          </w:p>
        </w:tc>
        <w:tc>
          <w:tcPr>
            <w:tcW w:w="1419" w:type="dxa"/>
          </w:tcPr>
          <w:p w:rsidR="000958AD" w:rsidRPr="006F660B" w:rsidRDefault="00A97F7B" w:rsidP="00EB79DA">
            <w:pPr>
              <w:ind w:right="62"/>
              <w:contextualSpacing/>
              <w:jc w:val="center"/>
              <w:rPr>
                <w:lang w:eastAsia="en-US"/>
              </w:rPr>
            </w:pPr>
            <w:r>
              <w:rPr>
                <w:lang w:eastAsia="en-US"/>
              </w:rPr>
              <w:t>615</w:t>
            </w:r>
            <w:r w:rsidR="00EB79DA">
              <w:rPr>
                <w:lang w:eastAsia="en-US"/>
              </w:rPr>
              <w:t>,0</w:t>
            </w:r>
          </w:p>
        </w:tc>
      </w:tr>
      <w:tr w:rsidR="000958AD" w:rsidRPr="006F660B" w:rsidTr="00EB79DA">
        <w:trPr>
          <w:jc w:val="center"/>
        </w:trPr>
        <w:tc>
          <w:tcPr>
            <w:tcW w:w="3328" w:type="dxa"/>
          </w:tcPr>
          <w:p w:rsidR="000958AD" w:rsidRPr="006F660B" w:rsidRDefault="00EB79DA" w:rsidP="002174F4">
            <w:pPr>
              <w:ind w:right="62"/>
              <w:contextualSpacing/>
              <w:jc w:val="both"/>
              <w:rPr>
                <w:lang w:eastAsia="en-US"/>
              </w:rPr>
            </w:pPr>
            <w:r w:rsidRPr="006F660B">
              <w:rPr>
                <w:lang w:eastAsia="en-US"/>
              </w:rPr>
              <w:t xml:space="preserve">Бюджет </w:t>
            </w:r>
            <w:r>
              <w:rPr>
                <w:lang w:eastAsia="en-US"/>
              </w:rPr>
              <w:t>г.п. «Нерчинское»</w:t>
            </w:r>
          </w:p>
        </w:tc>
        <w:tc>
          <w:tcPr>
            <w:tcW w:w="1455" w:type="dxa"/>
          </w:tcPr>
          <w:p w:rsidR="000958AD" w:rsidRPr="006F660B" w:rsidRDefault="00EB79DA" w:rsidP="0040584B">
            <w:pPr>
              <w:ind w:right="62"/>
              <w:contextualSpacing/>
              <w:jc w:val="center"/>
              <w:rPr>
                <w:lang w:eastAsia="en-US"/>
              </w:rPr>
            </w:pPr>
            <w:r>
              <w:rPr>
                <w:lang w:eastAsia="en-US"/>
              </w:rPr>
              <w:t>3202,5</w:t>
            </w:r>
          </w:p>
        </w:tc>
        <w:tc>
          <w:tcPr>
            <w:tcW w:w="1134" w:type="dxa"/>
          </w:tcPr>
          <w:p w:rsidR="000958AD" w:rsidRPr="006F660B" w:rsidRDefault="0040584B" w:rsidP="0040584B">
            <w:pPr>
              <w:ind w:right="62"/>
              <w:contextualSpacing/>
              <w:jc w:val="center"/>
              <w:rPr>
                <w:lang w:eastAsia="en-US"/>
              </w:rPr>
            </w:pPr>
            <w:r>
              <w:rPr>
                <w:lang w:eastAsia="en-US"/>
              </w:rPr>
              <w:t>1</w:t>
            </w:r>
            <w:r w:rsidR="00A97F7B">
              <w:rPr>
                <w:lang w:eastAsia="en-US"/>
              </w:rPr>
              <w:t>8</w:t>
            </w:r>
            <w:r>
              <w:rPr>
                <w:lang w:eastAsia="en-US"/>
              </w:rPr>
              <w:t>9</w:t>
            </w:r>
            <w:r w:rsidR="00A97F7B">
              <w:rPr>
                <w:lang w:eastAsia="en-US"/>
              </w:rPr>
              <w:t>5,</w:t>
            </w:r>
            <w:r>
              <w:rPr>
                <w:lang w:eastAsia="en-US"/>
              </w:rPr>
              <w:t>7</w:t>
            </w:r>
          </w:p>
        </w:tc>
        <w:tc>
          <w:tcPr>
            <w:tcW w:w="1280" w:type="dxa"/>
            <w:gridSpan w:val="2"/>
          </w:tcPr>
          <w:p w:rsidR="000958AD" w:rsidRPr="006F660B" w:rsidRDefault="0040584B" w:rsidP="0040584B">
            <w:pPr>
              <w:ind w:right="-157"/>
              <w:contextualSpacing/>
              <w:jc w:val="center"/>
              <w:rPr>
                <w:lang w:eastAsia="en-US"/>
              </w:rPr>
            </w:pPr>
            <w:r>
              <w:rPr>
                <w:lang w:eastAsia="en-US"/>
              </w:rPr>
              <w:t>1306,8</w:t>
            </w:r>
          </w:p>
        </w:tc>
        <w:tc>
          <w:tcPr>
            <w:tcW w:w="1419" w:type="dxa"/>
          </w:tcPr>
          <w:p w:rsidR="000958AD" w:rsidRPr="006F660B" w:rsidRDefault="00EB79DA" w:rsidP="00EB79DA">
            <w:pPr>
              <w:ind w:right="62"/>
              <w:contextualSpacing/>
              <w:jc w:val="center"/>
              <w:rPr>
                <w:lang w:eastAsia="en-US"/>
              </w:rPr>
            </w:pPr>
            <w:r>
              <w:rPr>
                <w:lang w:eastAsia="en-US"/>
              </w:rPr>
              <w:t>0</w:t>
            </w:r>
          </w:p>
        </w:tc>
      </w:tr>
      <w:tr w:rsidR="00EB79DA" w:rsidTr="00EB79DA">
        <w:tblPrEx>
          <w:tblLook w:val="0000"/>
        </w:tblPrEx>
        <w:trPr>
          <w:trHeight w:val="285"/>
          <w:jc w:val="center"/>
        </w:trPr>
        <w:tc>
          <w:tcPr>
            <w:tcW w:w="3328" w:type="dxa"/>
          </w:tcPr>
          <w:p w:rsidR="00EB79DA" w:rsidRDefault="00EB79DA" w:rsidP="00EB79DA">
            <w:pPr>
              <w:shd w:val="clear" w:color="auto" w:fill="FFFFFF"/>
              <w:ind w:right="62"/>
              <w:jc w:val="both"/>
              <w:rPr>
                <w:b/>
                <w:lang w:eastAsia="en-US"/>
              </w:rPr>
            </w:pPr>
            <w:r w:rsidRPr="006F660B">
              <w:rPr>
                <w:lang w:eastAsia="en-US"/>
              </w:rPr>
              <w:t xml:space="preserve"> Бюджет Забайкальского края</w:t>
            </w:r>
          </w:p>
        </w:tc>
        <w:tc>
          <w:tcPr>
            <w:tcW w:w="1455" w:type="dxa"/>
          </w:tcPr>
          <w:p w:rsidR="00EB79DA" w:rsidRPr="006F660B" w:rsidRDefault="00EB79DA" w:rsidP="0040584B">
            <w:pPr>
              <w:ind w:right="62"/>
              <w:contextualSpacing/>
              <w:jc w:val="center"/>
              <w:rPr>
                <w:lang w:eastAsia="en-US"/>
              </w:rPr>
            </w:pPr>
            <w:r>
              <w:rPr>
                <w:lang w:eastAsia="en-US"/>
              </w:rPr>
              <w:t>11777,5</w:t>
            </w:r>
          </w:p>
        </w:tc>
        <w:tc>
          <w:tcPr>
            <w:tcW w:w="1140" w:type="dxa"/>
            <w:gridSpan w:val="2"/>
          </w:tcPr>
          <w:p w:rsidR="00EB79DA" w:rsidRPr="006F660B" w:rsidRDefault="00EB79DA" w:rsidP="00EB79DA">
            <w:pPr>
              <w:ind w:right="62"/>
              <w:contextualSpacing/>
              <w:jc w:val="center"/>
              <w:rPr>
                <w:lang w:eastAsia="en-US"/>
              </w:rPr>
            </w:pPr>
            <w:r>
              <w:rPr>
                <w:lang w:eastAsia="en-US"/>
              </w:rPr>
              <w:t>5858,3</w:t>
            </w:r>
          </w:p>
        </w:tc>
        <w:tc>
          <w:tcPr>
            <w:tcW w:w="1274" w:type="dxa"/>
          </w:tcPr>
          <w:p w:rsidR="00EB79DA" w:rsidRPr="006F660B" w:rsidRDefault="00EB79DA" w:rsidP="00EB79DA">
            <w:pPr>
              <w:ind w:right="-157"/>
              <w:contextualSpacing/>
              <w:jc w:val="center"/>
              <w:rPr>
                <w:lang w:eastAsia="en-US"/>
              </w:rPr>
            </w:pPr>
            <w:r>
              <w:rPr>
                <w:lang w:eastAsia="en-US"/>
              </w:rPr>
              <w:t>4484,2</w:t>
            </w:r>
          </w:p>
        </w:tc>
        <w:tc>
          <w:tcPr>
            <w:tcW w:w="1419" w:type="dxa"/>
          </w:tcPr>
          <w:p w:rsidR="00EB79DA" w:rsidRPr="006F660B" w:rsidRDefault="00EB79DA" w:rsidP="00EB79DA">
            <w:pPr>
              <w:ind w:right="62"/>
              <w:contextualSpacing/>
              <w:jc w:val="center"/>
              <w:rPr>
                <w:lang w:eastAsia="en-US"/>
              </w:rPr>
            </w:pPr>
            <w:r>
              <w:rPr>
                <w:lang w:eastAsia="en-US"/>
              </w:rPr>
              <w:t>1435</w:t>
            </w:r>
          </w:p>
        </w:tc>
      </w:tr>
    </w:tbl>
    <w:p w:rsidR="002A319C" w:rsidRDefault="002A319C" w:rsidP="000958AD">
      <w:pPr>
        <w:pStyle w:val="aa"/>
        <w:ind w:left="852"/>
        <w:jc w:val="center"/>
        <w:rPr>
          <w:b/>
          <w:bCs/>
        </w:rPr>
      </w:pPr>
    </w:p>
    <w:p w:rsidR="002A319C" w:rsidRDefault="002A319C" w:rsidP="000958AD">
      <w:pPr>
        <w:pStyle w:val="aa"/>
        <w:ind w:left="852"/>
        <w:jc w:val="center"/>
        <w:rPr>
          <w:b/>
          <w:bCs/>
        </w:rPr>
      </w:pPr>
    </w:p>
    <w:p w:rsidR="002A319C" w:rsidRDefault="002A319C" w:rsidP="000958AD">
      <w:pPr>
        <w:pStyle w:val="aa"/>
        <w:ind w:left="852"/>
        <w:jc w:val="center"/>
        <w:rPr>
          <w:b/>
          <w:bCs/>
        </w:rPr>
      </w:pPr>
    </w:p>
    <w:p w:rsidR="002A319C" w:rsidRDefault="002A319C" w:rsidP="000958AD">
      <w:pPr>
        <w:pStyle w:val="aa"/>
        <w:ind w:left="852"/>
        <w:jc w:val="center"/>
        <w:rPr>
          <w:b/>
          <w:bCs/>
        </w:rPr>
      </w:pPr>
    </w:p>
    <w:p w:rsidR="000958AD" w:rsidRPr="000958AD" w:rsidRDefault="00A97F7B" w:rsidP="000958AD">
      <w:pPr>
        <w:pStyle w:val="aa"/>
        <w:ind w:left="852"/>
        <w:jc w:val="center"/>
        <w:rPr>
          <w:b/>
          <w:bCs/>
        </w:rPr>
      </w:pPr>
      <w:r>
        <w:rPr>
          <w:b/>
          <w:bCs/>
        </w:rPr>
        <w:lastRenderedPageBreak/>
        <w:t>7</w:t>
      </w:r>
      <w:r w:rsidR="000958AD" w:rsidRPr="000958AD">
        <w:rPr>
          <w:b/>
          <w:bCs/>
        </w:rPr>
        <w:t>.</w:t>
      </w:r>
      <w:r w:rsidR="000958AD" w:rsidRPr="000958AD">
        <w:rPr>
          <w:b/>
          <w:sz w:val="28"/>
          <w:szCs w:val="28"/>
        </w:rPr>
        <w:t xml:space="preserve"> </w:t>
      </w:r>
      <w:r w:rsidR="000958AD" w:rsidRPr="000958AD">
        <w:rPr>
          <w:rStyle w:val="260"/>
          <w:b/>
          <w:sz w:val="24"/>
        </w:rPr>
        <w:t xml:space="preserve">Риски и меры по управлению рисками с целью </w:t>
      </w:r>
      <w:r w:rsidR="000958AD" w:rsidRPr="000958AD">
        <w:rPr>
          <w:rStyle w:val="270"/>
          <w:b/>
        </w:rPr>
        <w:t xml:space="preserve">минимизации их </w:t>
      </w:r>
      <w:r w:rsidR="000958AD" w:rsidRPr="000958AD">
        <w:rPr>
          <w:rStyle w:val="260"/>
          <w:b/>
          <w:sz w:val="24"/>
        </w:rPr>
        <w:t>влияния на достижение целей подпрограммы</w:t>
      </w:r>
    </w:p>
    <w:p w:rsidR="000958AD" w:rsidRDefault="000958AD" w:rsidP="000958AD">
      <w:pPr>
        <w:pStyle w:val="Default"/>
        <w:ind w:firstLine="709"/>
        <w:contextualSpacing/>
        <w:jc w:val="both"/>
      </w:pPr>
    </w:p>
    <w:p w:rsidR="000958AD" w:rsidRPr="006F660B" w:rsidRDefault="000958AD" w:rsidP="000958AD">
      <w:pPr>
        <w:pStyle w:val="Default"/>
        <w:ind w:firstLine="709"/>
        <w:contextualSpacing/>
        <w:jc w:val="both"/>
      </w:pPr>
      <w:r w:rsidRPr="006F660B">
        <w:t xml:space="preserve">Риски реализации программы разделены на: </w:t>
      </w:r>
    </w:p>
    <w:p w:rsidR="000958AD" w:rsidRPr="006F660B" w:rsidRDefault="000958AD" w:rsidP="000958AD">
      <w:pPr>
        <w:pStyle w:val="Default"/>
        <w:ind w:firstLine="709"/>
        <w:contextualSpacing/>
        <w:jc w:val="both"/>
      </w:pPr>
      <w:r w:rsidRPr="006F660B">
        <w:t xml:space="preserve">-внутренние, которые относятся к сфере компетенции ответственного исполнителя программы; </w:t>
      </w:r>
    </w:p>
    <w:p w:rsidR="000958AD" w:rsidRPr="006F660B" w:rsidRDefault="000958AD" w:rsidP="000958AD">
      <w:pPr>
        <w:pStyle w:val="Default"/>
        <w:ind w:firstLine="709"/>
        <w:contextualSpacing/>
        <w:jc w:val="both"/>
      </w:pPr>
      <w:r w:rsidRPr="006F660B">
        <w:t xml:space="preserve">-внешние, наступление которых не зависит от действий ответственного исполнителя программы. </w:t>
      </w:r>
    </w:p>
    <w:p w:rsidR="000958AD" w:rsidRPr="007461FA" w:rsidRDefault="000958AD" w:rsidP="000958AD">
      <w:pPr>
        <w:pStyle w:val="Default"/>
        <w:ind w:firstLine="709"/>
        <w:contextualSpacing/>
        <w:jc w:val="both"/>
      </w:pPr>
      <w:r w:rsidRPr="006F660B">
        <w:t>При реализации программы осуществляются</w:t>
      </w:r>
      <w:r w:rsidRPr="007461FA">
        <w:t xml:space="preserve"> меры, направленные на предотвращение негативного воздействия внутренних и внешних рисков, а также повышение уровня гарантированности достижения ожидаемых результатов реализации </w:t>
      </w:r>
      <w:r>
        <w:t>п</w:t>
      </w:r>
      <w:r w:rsidRPr="007461FA">
        <w:t xml:space="preserve">рограммы. </w:t>
      </w:r>
    </w:p>
    <w:p w:rsidR="000958AD" w:rsidRPr="007461FA" w:rsidRDefault="000958AD" w:rsidP="000958AD">
      <w:pPr>
        <w:pStyle w:val="Default"/>
        <w:ind w:firstLine="709"/>
        <w:contextualSpacing/>
        <w:jc w:val="both"/>
      </w:pPr>
      <w:r w:rsidRPr="007461FA">
        <w:t xml:space="preserve">К внутренним рискам реализации </w:t>
      </w:r>
      <w:r>
        <w:t>п</w:t>
      </w:r>
      <w:r w:rsidRPr="007461FA">
        <w:t xml:space="preserve">рограммы относится: </w:t>
      </w:r>
    </w:p>
    <w:p w:rsidR="000958AD" w:rsidRPr="007461FA" w:rsidRDefault="000958AD" w:rsidP="000958AD">
      <w:pPr>
        <w:pStyle w:val="Default"/>
        <w:ind w:firstLine="709"/>
        <w:contextualSpacing/>
        <w:jc w:val="both"/>
      </w:pPr>
      <w:r w:rsidRPr="007461FA">
        <w:t xml:space="preserve">-несвоевременная разработка, согласование и принятие нормативно-правовых </w:t>
      </w:r>
      <w:r>
        <w:t>актов</w:t>
      </w:r>
      <w:r w:rsidRPr="007461FA">
        <w:t xml:space="preserve">, обеспечивающих выполнение основных мероприятий </w:t>
      </w:r>
      <w:r>
        <w:t>п</w:t>
      </w:r>
      <w:r w:rsidRPr="007461FA">
        <w:t xml:space="preserve">рограммы; </w:t>
      </w:r>
    </w:p>
    <w:p w:rsidR="000958AD" w:rsidRPr="007461FA" w:rsidRDefault="000958AD" w:rsidP="000958AD">
      <w:pPr>
        <w:pStyle w:val="Default"/>
        <w:ind w:firstLine="709"/>
        <w:contextualSpacing/>
        <w:jc w:val="both"/>
      </w:pPr>
      <w:r w:rsidRPr="007461FA">
        <w:t xml:space="preserve">-недостаточная оперативность корректировки хода реализации </w:t>
      </w:r>
      <w:r>
        <w:t>п</w:t>
      </w:r>
      <w:r w:rsidRPr="007461FA">
        <w:t xml:space="preserve">рограммы при наступлении внешних рисков реализации </w:t>
      </w:r>
      <w:r>
        <w:t>п</w:t>
      </w:r>
      <w:r w:rsidRPr="007461FA">
        <w:t xml:space="preserve">рограммы. </w:t>
      </w:r>
    </w:p>
    <w:p w:rsidR="000958AD" w:rsidRPr="007461FA" w:rsidRDefault="000958AD" w:rsidP="000958AD">
      <w:pPr>
        <w:pStyle w:val="Default"/>
        <w:ind w:firstLine="709"/>
        <w:contextualSpacing/>
        <w:jc w:val="both"/>
      </w:pPr>
      <w:r w:rsidRPr="007461FA">
        <w:t xml:space="preserve">Мерами управления внутренними рисками реализации </w:t>
      </w:r>
      <w:r>
        <w:t>п</w:t>
      </w:r>
      <w:r w:rsidRPr="007461FA">
        <w:t xml:space="preserve">рограммы являются детальное планирование хода реализации </w:t>
      </w:r>
      <w:r>
        <w:t>п</w:t>
      </w:r>
      <w:r w:rsidRPr="007461FA">
        <w:t xml:space="preserve">рограммы, оперативный мониторинг хода реализации </w:t>
      </w:r>
      <w:r>
        <w:t>п</w:t>
      </w:r>
      <w:r w:rsidRPr="007461FA">
        <w:t xml:space="preserve">рограммы, своевременная корректировка основных мероприятий </w:t>
      </w:r>
      <w:r>
        <w:t>п</w:t>
      </w:r>
      <w:r w:rsidRPr="007461FA">
        <w:t xml:space="preserve">рограммы и сроков их исполнения с сохранением ожидаемых результатов их реализации. </w:t>
      </w:r>
    </w:p>
    <w:p w:rsidR="000958AD" w:rsidRPr="007461FA" w:rsidRDefault="000958AD" w:rsidP="000958AD">
      <w:pPr>
        <w:pStyle w:val="Default"/>
        <w:ind w:firstLine="709"/>
        <w:contextualSpacing/>
        <w:jc w:val="both"/>
      </w:pPr>
      <w:r w:rsidRPr="007461FA">
        <w:t xml:space="preserve">К внешним рискам реализации </w:t>
      </w:r>
      <w:r>
        <w:t>подп</w:t>
      </w:r>
      <w:r w:rsidRPr="007461FA">
        <w:t xml:space="preserve">рограммы относятся: </w:t>
      </w:r>
    </w:p>
    <w:p w:rsidR="000958AD" w:rsidRPr="007461FA" w:rsidRDefault="000958AD" w:rsidP="000958AD">
      <w:pPr>
        <w:pStyle w:val="Default"/>
        <w:ind w:firstLine="709"/>
        <w:contextualSpacing/>
        <w:jc w:val="both"/>
      </w:pPr>
      <w:r w:rsidRPr="007461FA">
        <w:t xml:space="preserve">-экономические риски, связанные с возможным уменьшением объема средств муниципального бюджета, направляемых на реализацию мероприятий </w:t>
      </w:r>
      <w:r>
        <w:t>п</w:t>
      </w:r>
      <w:r w:rsidRPr="007461FA">
        <w:t xml:space="preserve">рограммы; </w:t>
      </w:r>
    </w:p>
    <w:p w:rsidR="000958AD" w:rsidRPr="0001135B" w:rsidRDefault="000958AD" w:rsidP="000958AD">
      <w:pPr>
        <w:pStyle w:val="Default"/>
        <w:ind w:firstLine="709"/>
        <w:contextualSpacing/>
        <w:jc w:val="both"/>
      </w:pPr>
      <w:r w:rsidRPr="007461FA">
        <w:t xml:space="preserve">-законодательные риски, связанные с несовершенством федерального </w:t>
      </w:r>
      <w:r w:rsidRPr="0001135B">
        <w:t>законодательства и закон</w:t>
      </w:r>
      <w:r w:rsidR="00A97F7B">
        <w:t>одательства Забайкальского края</w:t>
      </w:r>
      <w:r w:rsidRPr="0001135B">
        <w:t xml:space="preserve">. </w:t>
      </w:r>
    </w:p>
    <w:p w:rsidR="000958AD" w:rsidRDefault="000958AD" w:rsidP="000958AD">
      <w:pPr>
        <w:ind w:firstLine="709"/>
        <w:contextualSpacing/>
        <w:jc w:val="both"/>
      </w:pPr>
      <w:r w:rsidRPr="0001135B">
        <w:t xml:space="preserve">Мерами управления внешними рисками реализации программы являются привлечение дополнительных средств на выполнение обязательств, определение приоритетов и перераспределение объемов финансирования основных мероприятий программы, оперативное реагирование на изменение федерального законодательства и законодательства Забайкальского края. </w:t>
      </w:r>
    </w:p>
    <w:p w:rsidR="001A3A75" w:rsidRDefault="001A3A75" w:rsidP="000958AD">
      <w:pPr>
        <w:ind w:firstLine="709"/>
        <w:contextualSpacing/>
        <w:jc w:val="both"/>
      </w:pPr>
    </w:p>
    <w:p w:rsidR="001A3A75" w:rsidRDefault="001A3A75" w:rsidP="000958AD">
      <w:pPr>
        <w:ind w:firstLine="709"/>
        <w:contextualSpacing/>
        <w:jc w:val="both"/>
      </w:pPr>
    </w:p>
    <w:p w:rsidR="001A3A75" w:rsidRDefault="001A3A75" w:rsidP="000958AD">
      <w:pPr>
        <w:ind w:firstLine="709"/>
        <w:contextualSpacing/>
        <w:jc w:val="both"/>
      </w:pPr>
    </w:p>
    <w:p w:rsidR="001A3A75" w:rsidRDefault="001A3A75" w:rsidP="000958AD">
      <w:pPr>
        <w:ind w:firstLine="709"/>
        <w:contextualSpacing/>
        <w:jc w:val="both"/>
      </w:pPr>
    </w:p>
    <w:p w:rsidR="001A3A75" w:rsidRDefault="001A3A75" w:rsidP="000958AD">
      <w:pPr>
        <w:ind w:firstLine="709"/>
        <w:contextualSpacing/>
        <w:jc w:val="both"/>
      </w:pPr>
    </w:p>
    <w:p w:rsidR="001A3A75" w:rsidRDefault="001A3A75" w:rsidP="000958AD">
      <w:pPr>
        <w:ind w:firstLine="709"/>
        <w:contextualSpacing/>
        <w:jc w:val="both"/>
      </w:pPr>
    </w:p>
    <w:p w:rsidR="001A3A75" w:rsidRDefault="001A3A75" w:rsidP="000958AD">
      <w:pPr>
        <w:ind w:firstLine="709"/>
        <w:contextualSpacing/>
        <w:jc w:val="both"/>
      </w:pPr>
    </w:p>
    <w:p w:rsidR="001A3A75" w:rsidRDefault="001A3A75" w:rsidP="000958AD">
      <w:pPr>
        <w:ind w:firstLine="709"/>
        <w:contextualSpacing/>
        <w:jc w:val="both"/>
      </w:pPr>
    </w:p>
    <w:p w:rsidR="001A3A75" w:rsidRDefault="001A3A75" w:rsidP="000958AD">
      <w:pPr>
        <w:ind w:firstLine="709"/>
        <w:contextualSpacing/>
        <w:jc w:val="both"/>
      </w:pPr>
    </w:p>
    <w:p w:rsidR="001A3A75" w:rsidRDefault="001A3A75" w:rsidP="000958AD">
      <w:pPr>
        <w:ind w:firstLine="709"/>
        <w:contextualSpacing/>
        <w:jc w:val="both"/>
      </w:pPr>
    </w:p>
    <w:p w:rsidR="001A3A75" w:rsidRDefault="001A3A75" w:rsidP="000958AD">
      <w:pPr>
        <w:ind w:firstLine="709"/>
        <w:contextualSpacing/>
        <w:jc w:val="both"/>
      </w:pPr>
    </w:p>
    <w:p w:rsidR="001A3A75" w:rsidRDefault="001A3A75" w:rsidP="000958AD">
      <w:pPr>
        <w:ind w:firstLine="709"/>
        <w:contextualSpacing/>
        <w:jc w:val="both"/>
      </w:pPr>
    </w:p>
    <w:p w:rsidR="001A3A75" w:rsidRDefault="001A3A75" w:rsidP="000958AD">
      <w:pPr>
        <w:ind w:firstLine="709"/>
        <w:contextualSpacing/>
        <w:jc w:val="both"/>
      </w:pPr>
    </w:p>
    <w:p w:rsidR="001A3A75" w:rsidRDefault="001A3A75" w:rsidP="000958AD">
      <w:pPr>
        <w:ind w:firstLine="709"/>
        <w:contextualSpacing/>
        <w:jc w:val="both"/>
      </w:pPr>
    </w:p>
    <w:p w:rsidR="001A3A75" w:rsidRDefault="001A3A75" w:rsidP="000958AD">
      <w:pPr>
        <w:ind w:firstLine="709"/>
        <w:contextualSpacing/>
        <w:jc w:val="both"/>
      </w:pPr>
    </w:p>
    <w:p w:rsidR="001A3A75" w:rsidRDefault="001A3A75" w:rsidP="000958AD">
      <w:pPr>
        <w:ind w:firstLine="709"/>
        <w:contextualSpacing/>
        <w:jc w:val="both"/>
      </w:pPr>
    </w:p>
    <w:p w:rsidR="001A3A75" w:rsidRDefault="001A3A75" w:rsidP="000958AD">
      <w:pPr>
        <w:ind w:firstLine="709"/>
        <w:contextualSpacing/>
        <w:jc w:val="both"/>
      </w:pPr>
    </w:p>
    <w:p w:rsidR="001A3A75" w:rsidRDefault="001A3A75" w:rsidP="000958AD">
      <w:pPr>
        <w:ind w:firstLine="709"/>
        <w:contextualSpacing/>
        <w:jc w:val="both"/>
      </w:pPr>
    </w:p>
    <w:p w:rsidR="001A3A75" w:rsidRDefault="001A3A75" w:rsidP="000958AD">
      <w:pPr>
        <w:ind w:firstLine="709"/>
        <w:contextualSpacing/>
        <w:jc w:val="both"/>
      </w:pPr>
    </w:p>
    <w:p w:rsidR="001A3A75" w:rsidRDefault="001A3A75" w:rsidP="000958AD">
      <w:pPr>
        <w:ind w:firstLine="709"/>
        <w:contextualSpacing/>
        <w:jc w:val="both"/>
      </w:pPr>
    </w:p>
    <w:p w:rsidR="001A3A75" w:rsidRDefault="001A3A75" w:rsidP="000958AD">
      <w:pPr>
        <w:ind w:firstLine="709"/>
        <w:contextualSpacing/>
        <w:jc w:val="both"/>
        <w:sectPr w:rsidR="001A3A75" w:rsidSect="00190738">
          <w:pgSz w:w="11906" w:h="16838"/>
          <w:pgMar w:top="1134" w:right="850" w:bottom="1134" w:left="1701" w:header="709" w:footer="709" w:gutter="0"/>
          <w:cols w:space="708"/>
          <w:docGrid w:linePitch="360"/>
        </w:sectPr>
      </w:pPr>
    </w:p>
    <w:p w:rsidR="00410A3F" w:rsidRPr="00410A3F" w:rsidRDefault="00410A3F" w:rsidP="00410A3F">
      <w:pPr>
        <w:keepNext/>
        <w:keepLines/>
        <w:tabs>
          <w:tab w:val="left" w:pos="546"/>
        </w:tabs>
        <w:spacing w:after="235" w:line="326" w:lineRule="exact"/>
        <w:jc w:val="center"/>
        <w:outlineLvl w:val="0"/>
        <w:rPr>
          <w:b/>
          <w:noProof/>
          <w:shd w:val="clear" w:color="auto" w:fill="FFFFFF"/>
        </w:rPr>
      </w:pPr>
      <w:r w:rsidRPr="00410A3F">
        <w:rPr>
          <w:b/>
          <w:noProof/>
          <w:shd w:val="clear" w:color="auto" w:fill="FFFFFF"/>
        </w:rPr>
        <w:lastRenderedPageBreak/>
        <w:t>8. Перечень программных  мероприятий</w:t>
      </w:r>
    </w:p>
    <w:p w:rsidR="00410A3F" w:rsidRPr="00410A3F" w:rsidRDefault="00410A3F" w:rsidP="00410A3F">
      <w:pPr>
        <w:tabs>
          <w:tab w:val="left" w:pos="546"/>
        </w:tabs>
        <w:spacing w:line="230" w:lineRule="exact"/>
        <w:jc w:val="center"/>
        <w:rPr>
          <w:b/>
          <w:bCs/>
          <w:noProof/>
          <w:shd w:val="clear" w:color="auto" w:fill="FFFFFF"/>
        </w:rPr>
      </w:pPr>
    </w:p>
    <w:tbl>
      <w:tblPr>
        <w:tblW w:w="14285" w:type="dxa"/>
        <w:tblInd w:w="625" w:type="dxa"/>
        <w:tblLayout w:type="fixed"/>
        <w:tblCellMar>
          <w:left w:w="0" w:type="dxa"/>
          <w:right w:w="0" w:type="dxa"/>
        </w:tblCellMar>
        <w:tblLook w:val="04A0"/>
      </w:tblPr>
      <w:tblGrid>
        <w:gridCol w:w="549"/>
        <w:gridCol w:w="3279"/>
        <w:gridCol w:w="1559"/>
        <w:gridCol w:w="1701"/>
        <w:gridCol w:w="1701"/>
        <w:gridCol w:w="1276"/>
        <w:gridCol w:w="1433"/>
        <w:gridCol w:w="1559"/>
        <w:gridCol w:w="1213"/>
        <w:gridCol w:w="15"/>
      </w:tblGrid>
      <w:tr w:rsidR="002174F4" w:rsidRPr="00410A3F" w:rsidTr="0040584B">
        <w:tc>
          <w:tcPr>
            <w:tcW w:w="54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10A3F" w:rsidRPr="00410A3F" w:rsidRDefault="00410A3F" w:rsidP="008E381D">
            <w:pPr>
              <w:spacing w:after="200" w:line="315" w:lineRule="atLeast"/>
              <w:jc w:val="center"/>
              <w:textAlignment w:val="baseline"/>
            </w:pPr>
            <w:r w:rsidRPr="00410A3F">
              <w:rPr>
                <w:b/>
                <w:bCs/>
              </w:rPr>
              <w:t>N п/п</w:t>
            </w:r>
          </w:p>
        </w:tc>
        <w:tc>
          <w:tcPr>
            <w:tcW w:w="32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10A3F" w:rsidRPr="00410A3F" w:rsidRDefault="00410A3F" w:rsidP="008E381D">
            <w:pPr>
              <w:spacing w:after="200" w:line="315" w:lineRule="atLeast"/>
              <w:jc w:val="center"/>
              <w:textAlignment w:val="baseline"/>
            </w:pPr>
            <w:r w:rsidRPr="00410A3F">
              <w:rPr>
                <w:b/>
                <w:bCs/>
              </w:rPr>
              <w:t>Наименование</w:t>
            </w:r>
          </w:p>
        </w:tc>
        <w:tc>
          <w:tcPr>
            <w:tcW w:w="15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10A3F" w:rsidRPr="00410A3F" w:rsidRDefault="00410A3F" w:rsidP="008E381D">
            <w:pPr>
              <w:spacing w:after="200" w:line="315" w:lineRule="atLeast"/>
              <w:jc w:val="center"/>
              <w:textAlignment w:val="baseline"/>
            </w:pPr>
            <w:r w:rsidRPr="00410A3F">
              <w:rPr>
                <w:b/>
                <w:bCs/>
              </w:rPr>
              <w:t>Количество единиц</w:t>
            </w:r>
          </w:p>
        </w:tc>
        <w:tc>
          <w:tcPr>
            <w:tcW w:w="17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410A3F" w:rsidRPr="00410A3F" w:rsidRDefault="00410A3F" w:rsidP="008E381D">
            <w:pPr>
              <w:spacing w:after="200" w:line="315" w:lineRule="atLeast"/>
              <w:jc w:val="center"/>
              <w:textAlignment w:val="baseline"/>
            </w:pPr>
            <w:r w:rsidRPr="00410A3F">
              <w:t xml:space="preserve">Стоимость (тыс. руб.) </w:t>
            </w:r>
          </w:p>
        </w:tc>
        <w:tc>
          <w:tcPr>
            <w:tcW w:w="17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410A3F" w:rsidRPr="00410A3F" w:rsidRDefault="00410A3F" w:rsidP="008E381D">
            <w:pPr>
              <w:spacing w:after="200" w:line="315" w:lineRule="atLeast"/>
              <w:jc w:val="center"/>
              <w:textAlignment w:val="baseline"/>
            </w:pPr>
            <w:r w:rsidRPr="00410A3F">
              <w:t xml:space="preserve">Марка </w:t>
            </w:r>
          </w:p>
        </w:tc>
        <w:tc>
          <w:tcPr>
            <w:tcW w:w="1276" w:type="dxa"/>
            <w:tcBorders>
              <w:top w:val="single" w:sz="6" w:space="0" w:color="000000"/>
              <w:left w:val="single" w:sz="6" w:space="0" w:color="000000"/>
              <w:bottom w:val="single" w:sz="6" w:space="0" w:color="000000"/>
              <w:right w:val="single" w:sz="6" w:space="0" w:color="000000"/>
            </w:tcBorders>
            <w:vAlign w:val="center"/>
          </w:tcPr>
          <w:p w:rsidR="00410A3F" w:rsidRPr="00410A3F" w:rsidRDefault="00410A3F" w:rsidP="008E381D">
            <w:pPr>
              <w:spacing w:after="200" w:line="276" w:lineRule="auto"/>
              <w:jc w:val="center"/>
            </w:pPr>
            <w:r w:rsidRPr="00410A3F">
              <w:t xml:space="preserve">Модель </w:t>
            </w:r>
          </w:p>
        </w:tc>
        <w:tc>
          <w:tcPr>
            <w:tcW w:w="1433" w:type="dxa"/>
            <w:tcBorders>
              <w:top w:val="single" w:sz="6" w:space="0" w:color="000000"/>
              <w:left w:val="single" w:sz="6" w:space="0" w:color="000000"/>
              <w:bottom w:val="single" w:sz="6" w:space="0" w:color="000000"/>
              <w:right w:val="single" w:sz="6" w:space="0" w:color="000000"/>
            </w:tcBorders>
          </w:tcPr>
          <w:p w:rsidR="00410A3F" w:rsidRPr="00410A3F" w:rsidRDefault="00410A3F" w:rsidP="008E381D">
            <w:pPr>
              <w:spacing w:after="200" w:line="276" w:lineRule="auto"/>
              <w:jc w:val="center"/>
            </w:pPr>
            <w:r w:rsidRPr="00410A3F">
              <w:t>Бюджет Забайкальского края (тыс. руб.)</w:t>
            </w:r>
          </w:p>
        </w:tc>
        <w:tc>
          <w:tcPr>
            <w:tcW w:w="1559" w:type="dxa"/>
            <w:tcBorders>
              <w:top w:val="single" w:sz="6" w:space="0" w:color="000000"/>
              <w:left w:val="single" w:sz="6" w:space="0" w:color="000000"/>
              <w:bottom w:val="single" w:sz="6" w:space="0" w:color="000000"/>
              <w:right w:val="single" w:sz="6" w:space="0" w:color="000000"/>
            </w:tcBorders>
          </w:tcPr>
          <w:p w:rsidR="00410A3F" w:rsidRPr="00410A3F" w:rsidRDefault="00410A3F" w:rsidP="008E381D">
            <w:pPr>
              <w:spacing w:after="200" w:line="276" w:lineRule="auto"/>
              <w:jc w:val="center"/>
            </w:pPr>
            <w:r w:rsidRPr="00410A3F">
              <w:t>Бюджет</w:t>
            </w:r>
            <w:r w:rsidR="0040584B">
              <w:t xml:space="preserve">         </w:t>
            </w:r>
            <w:r w:rsidRPr="00410A3F">
              <w:t xml:space="preserve"> г. п. «Нерчинское»</w:t>
            </w:r>
          </w:p>
        </w:tc>
        <w:tc>
          <w:tcPr>
            <w:tcW w:w="1228" w:type="dxa"/>
            <w:gridSpan w:val="2"/>
            <w:tcBorders>
              <w:top w:val="single" w:sz="4" w:space="0" w:color="auto"/>
              <w:right w:val="single" w:sz="4" w:space="0" w:color="auto"/>
            </w:tcBorders>
            <w:shd w:val="clear" w:color="auto" w:fill="auto"/>
          </w:tcPr>
          <w:p w:rsidR="002174F4" w:rsidRPr="00410A3F" w:rsidRDefault="002174F4" w:rsidP="002174F4">
            <w:r>
              <w:t>Бюджет  МР «Нерчинский район</w:t>
            </w:r>
            <w:r w:rsidRPr="00410A3F">
              <w:t>»</w:t>
            </w:r>
          </w:p>
        </w:tc>
      </w:tr>
      <w:tr w:rsidR="002174F4" w:rsidRPr="00410A3F" w:rsidTr="00C7536B">
        <w:trPr>
          <w:gridAfter w:val="1"/>
          <w:wAfter w:w="15" w:type="dxa"/>
        </w:trPr>
        <w:tc>
          <w:tcPr>
            <w:tcW w:w="14270" w:type="dxa"/>
            <w:gridSpan w:val="9"/>
            <w:tcBorders>
              <w:top w:val="single" w:sz="6" w:space="0" w:color="000000"/>
              <w:left w:val="single" w:sz="6" w:space="0" w:color="000000"/>
              <w:bottom w:val="single" w:sz="4" w:space="0" w:color="auto"/>
              <w:right w:val="single" w:sz="4" w:space="0" w:color="auto"/>
            </w:tcBorders>
            <w:tcMar>
              <w:top w:w="0" w:type="dxa"/>
              <w:left w:w="74" w:type="dxa"/>
              <w:bottom w:w="0" w:type="dxa"/>
              <w:right w:w="74" w:type="dxa"/>
            </w:tcMar>
            <w:vAlign w:val="center"/>
          </w:tcPr>
          <w:p w:rsidR="002174F4" w:rsidRPr="00410A3F" w:rsidRDefault="002174F4" w:rsidP="00B04CB0">
            <w:pPr>
              <w:jc w:val="center"/>
            </w:pPr>
            <w:r w:rsidRPr="00410A3F">
              <w:rPr>
                <w:b/>
                <w:bCs/>
                <w:i/>
              </w:rPr>
              <w:t>201</w:t>
            </w:r>
            <w:r>
              <w:rPr>
                <w:b/>
                <w:bCs/>
                <w:i/>
              </w:rPr>
              <w:t>9</w:t>
            </w:r>
            <w:r w:rsidRPr="00410A3F">
              <w:rPr>
                <w:b/>
                <w:bCs/>
                <w:i/>
              </w:rPr>
              <w:t xml:space="preserve"> год</w:t>
            </w:r>
          </w:p>
        </w:tc>
      </w:tr>
      <w:tr w:rsidR="002174F4" w:rsidRPr="00410A3F" w:rsidTr="0040584B">
        <w:tc>
          <w:tcPr>
            <w:tcW w:w="54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2174F4" w:rsidRPr="00410A3F" w:rsidRDefault="002174F4" w:rsidP="008E381D">
            <w:pPr>
              <w:spacing w:after="200" w:line="315" w:lineRule="atLeast"/>
              <w:jc w:val="center"/>
              <w:textAlignment w:val="baseline"/>
              <w:rPr>
                <w:b/>
                <w:bCs/>
              </w:rPr>
            </w:pPr>
            <w:r w:rsidRPr="00410A3F">
              <w:rPr>
                <w:b/>
                <w:bCs/>
              </w:rPr>
              <w:t>1</w:t>
            </w:r>
          </w:p>
        </w:tc>
        <w:tc>
          <w:tcPr>
            <w:tcW w:w="32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2174F4" w:rsidRPr="00410A3F" w:rsidRDefault="002174F4" w:rsidP="008E381D">
            <w:pPr>
              <w:spacing w:after="200" w:line="315" w:lineRule="atLeast"/>
              <w:jc w:val="center"/>
              <w:textAlignment w:val="baseline"/>
              <w:rPr>
                <w:bCs/>
              </w:rPr>
            </w:pPr>
            <w:r w:rsidRPr="00410A3F">
              <w:rPr>
                <w:bCs/>
              </w:rPr>
              <w:t xml:space="preserve">Грейдер </w:t>
            </w:r>
          </w:p>
        </w:tc>
        <w:tc>
          <w:tcPr>
            <w:tcW w:w="15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2174F4" w:rsidRPr="00410A3F" w:rsidRDefault="002174F4" w:rsidP="008E381D">
            <w:pPr>
              <w:spacing w:after="200" w:line="315" w:lineRule="atLeast"/>
              <w:jc w:val="center"/>
              <w:textAlignment w:val="baseline"/>
              <w:rPr>
                <w:bCs/>
              </w:rPr>
            </w:pPr>
            <w:r w:rsidRPr="00410A3F">
              <w:rPr>
                <w:bCs/>
              </w:rPr>
              <w:t>1</w:t>
            </w:r>
          </w:p>
        </w:tc>
        <w:tc>
          <w:tcPr>
            <w:tcW w:w="17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2174F4" w:rsidRPr="00410A3F" w:rsidRDefault="002174F4" w:rsidP="008E381D">
            <w:pPr>
              <w:spacing w:after="200" w:line="315" w:lineRule="atLeast"/>
              <w:jc w:val="center"/>
              <w:textAlignment w:val="baseline"/>
            </w:pPr>
            <w:r w:rsidRPr="00410A3F">
              <w:t>3200,00</w:t>
            </w:r>
          </w:p>
        </w:tc>
        <w:tc>
          <w:tcPr>
            <w:tcW w:w="17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2174F4" w:rsidRPr="00410A3F" w:rsidRDefault="002174F4" w:rsidP="008E381D">
            <w:pPr>
              <w:spacing w:after="200" w:line="315" w:lineRule="atLeast"/>
              <w:jc w:val="center"/>
              <w:textAlignment w:val="baseline"/>
            </w:pPr>
            <w:r w:rsidRPr="00410A3F">
              <w:t>ГС-10.07</w:t>
            </w:r>
          </w:p>
        </w:tc>
        <w:tc>
          <w:tcPr>
            <w:tcW w:w="1276" w:type="dxa"/>
            <w:tcBorders>
              <w:top w:val="single" w:sz="6" w:space="0" w:color="000000"/>
              <w:left w:val="single" w:sz="6" w:space="0" w:color="000000"/>
              <w:bottom w:val="single" w:sz="6" w:space="0" w:color="000000"/>
              <w:right w:val="single" w:sz="6" w:space="0" w:color="000000"/>
            </w:tcBorders>
            <w:vAlign w:val="center"/>
          </w:tcPr>
          <w:p w:rsidR="002174F4" w:rsidRPr="00410A3F" w:rsidRDefault="002174F4" w:rsidP="008E381D">
            <w:pPr>
              <w:spacing w:after="200" w:line="276" w:lineRule="auto"/>
              <w:jc w:val="center"/>
            </w:pPr>
            <w:r w:rsidRPr="00410A3F">
              <w:t>-</w:t>
            </w:r>
          </w:p>
        </w:tc>
        <w:tc>
          <w:tcPr>
            <w:tcW w:w="1433" w:type="dxa"/>
            <w:tcBorders>
              <w:top w:val="single" w:sz="6" w:space="0" w:color="000000"/>
              <w:left w:val="single" w:sz="6" w:space="0" w:color="000000"/>
              <w:bottom w:val="single" w:sz="6" w:space="0" w:color="000000"/>
              <w:right w:val="single" w:sz="6" w:space="0" w:color="000000"/>
            </w:tcBorders>
          </w:tcPr>
          <w:p w:rsidR="002174F4" w:rsidRPr="00410A3F" w:rsidRDefault="002174F4" w:rsidP="008E381D">
            <w:pPr>
              <w:spacing w:after="200" w:line="276" w:lineRule="auto"/>
              <w:jc w:val="center"/>
            </w:pPr>
            <w:r w:rsidRPr="00410A3F">
              <w:t>2240,0</w:t>
            </w:r>
          </w:p>
        </w:tc>
        <w:tc>
          <w:tcPr>
            <w:tcW w:w="1559" w:type="dxa"/>
            <w:tcBorders>
              <w:top w:val="single" w:sz="6" w:space="0" w:color="000000"/>
              <w:left w:val="single" w:sz="6" w:space="0" w:color="000000"/>
              <w:bottom w:val="single" w:sz="6" w:space="0" w:color="000000"/>
              <w:right w:val="single" w:sz="6" w:space="0" w:color="000000"/>
            </w:tcBorders>
          </w:tcPr>
          <w:p w:rsidR="002174F4" w:rsidRPr="00410A3F" w:rsidRDefault="002174F4" w:rsidP="008E381D">
            <w:pPr>
              <w:spacing w:after="200" w:line="276" w:lineRule="auto"/>
              <w:jc w:val="center"/>
            </w:pPr>
            <w:r w:rsidRPr="00410A3F">
              <w:t>960,0</w:t>
            </w:r>
          </w:p>
        </w:tc>
        <w:tc>
          <w:tcPr>
            <w:tcW w:w="1228" w:type="dxa"/>
            <w:gridSpan w:val="2"/>
            <w:tcBorders>
              <w:bottom w:val="single" w:sz="4" w:space="0" w:color="auto"/>
              <w:right w:val="single" w:sz="4" w:space="0" w:color="auto"/>
            </w:tcBorders>
            <w:shd w:val="clear" w:color="auto" w:fill="auto"/>
          </w:tcPr>
          <w:p w:rsidR="002174F4" w:rsidRPr="00410A3F" w:rsidRDefault="002174F4"/>
        </w:tc>
      </w:tr>
      <w:tr w:rsidR="002174F4" w:rsidRPr="00410A3F" w:rsidTr="0040584B">
        <w:trPr>
          <w:trHeight w:val="390"/>
        </w:trPr>
        <w:tc>
          <w:tcPr>
            <w:tcW w:w="549"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vAlign w:val="center"/>
          </w:tcPr>
          <w:p w:rsidR="002174F4" w:rsidRPr="00410A3F" w:rsidRDefault="002174F4" w:rsidP="008E381D">
            <w:pPr>
              <w:spacing w:after="200" w:line="315" w:lineRule="atLeast"/>
              <w:jc w:val="center"/>
              <w:textAlignment w:val="baseline"/>
              <w:rPr>
                <w:b/>
                <w:bCs/>
              </w:rPr>
            </w:pPr>
            <w:r w:rsidRPr="00410A3F">
              <w:rPr>
                <w:b/>
                <w:bCs/>
              </w:rPr>
              <w:t>2</w:t>
            </w:r>
          </w:p>
        </w:tc>
        <w:tc>
          <w:tcPr>
            <w:tcW w:w="3279"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vAlign w:val="center"/>
          </w:tcPr>
          <w:p w:rsidR="002174F4" w:rsidRPr="00410A3F" w:rsidRDefault="002174F4" w:rsidP="008E381D">
            <w:pPr>
              <w:spacing w:after="200" w:line="315" w:lineRule="atLeast"/>
              <w:jc w:val="center"/>
              <w:textAlignment w:val="baseline"/>
            </w:pPr>
            <w:r w:rsidRPr="00410A3F">
              <w:t xml:space="preserve">Мусоровоз </w:t>
            </w:r>
          </w:p>
        </w:tc>
        <w:tc>
          <w:tcPr>
            <w:tcW w:w="1559"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vAlign w:val="center"/>
          </w:tcPr>
          <w:p w:rsidR="002174F4" w:rsidRPr="00410A3F" w:rsidRDefault="002174F4" w:rsidP="008E381D">
            <w:pPr>
              <w:spacing w:after="200" w:line="315" w:lineRule="atLeast"/>
              <w:jc w:val="center"/>
              <w:textAlignment w:val="baseline"/>
              <w:rPr>
                <w:bCs/>
              </w:rPr>
            </w:pPr>
            <w:r w:rsidRPr="00410A3F">
              <w:rPr>
                <w:bCs/>
              </w:rPr>
              <w:t>1</w:t>
            </w:r>
          </w:p>
        </w:tc>
        <w:tc>
          <w:tcPr>
            <w:tcW w:w="1701"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vAlign w:val="center"/>
          </w:tcPr>
          <w:p w:rsidR="002174F4" w:rsidRPr="00410A3F" w:rsidRDefault="002174F4" w:rsidP="008E381D">
            <w:pPr>
              <w:spacing w:after="200" w:line="315" w:lineRule="atLeast"/>
              <w:jc w:val="center"/>
              <w:textAlignment w:val="baseline"/>
            </w:pPr>
            <w:r w:rsidRPr="00410A3F">
              <w:t>1619,00</w:t>
            </w:r>
          </w:p>
        </w:tc>
        <w:tc>
          <w:tcPr>
            <w:tcW w:w="1701"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vAlign w:val="center"/>
          </w:tcPr>
          <w:p w:rsidR="002174F4" w:rsidRPr="00410A3F" w:rsidRDefault="002174F4" w:rsidP="008E381D">
            <w:pPr>
              <w:spacing w:after="200" w:line="315" w:lineRule="atLeast"/>
              <w:jc w:val="center"/>
              <w:textAlignment w:val="baseline"/>
            </w:pPr>
            <w:r w:rsidRPr="00410A3F">
              <w:t>ГАЗ 3309</w:t>
            </w:r>
          </w:p>
        </w:tc>
        <w:tc>
          <w:tcPr>
            <w:tcW w:w="1276" w:type="dxa"/>
            <w:tcBorders>
              <w:top w:val="single" w:sz="6" w:space="0" w:color="000000"/>
              <w:left w:val="single" w:sz="6" w:space="0" w:color="000000"/>
              <w:bottom w:val="single" w:sz="4" w:space="0" w:color="auto"/>
              <w:right w:val="single" w:sz="6" w:space="0" w:color="000000"/>
            </w:tcBorders>
            <w:vAlign w:val="center"/>
          </w:tcPr>
          <w:p w:rsidR="002174F4" w:rsidRPr="00410A3F" w:rsidRDefault="002174F4" w:rsidP="008E381D">
            <w:pPr>
              <w:spacing w:after="200" w:line="276" w:lineRule="auto"/>
              <w:jc w:val="center"/>
            </w:pPr>
            <w:r w:rsidRPr="00410A3F">
              <w:t>КО-440-2</w:t>
            </w:r>
          </w:p>
        </w:tc>
        <w:tc>
          <w:tcPr>
            <w:tcW w:w="1433" w:type="dxa"/>
            <w:tcBorders>
              <w:top w:val="single" w:sz="6" w:space="0" w:color="000000"/>
              <w:left w:val="single" w:sz="6" w:space="0" w:color="000000"/>
              <w:bottom w:val="single" w:sz="4" w:space="0" w:color="auto"/>
              <w:right w:val="single" w:sz="6" w:space="0" w:color="000000"/>
            </w:tcBorders>
          </w:tcPr>
          <w:p w:rsidR="002174F4" w:rsidRPr="00410A3F" w:rsidRDefault="002174F4" w:rsidP="008E381D">
            <w:pPr>
              <w:spacing w:after="200" w:line="276" w:lineRule="auto"/>
              <w:jc w:val="center"/>
            </w:pPr>
            <w:r w:rsidRPr="00410A3F">
              <w:t>1133,3</w:t>
            </w:r>
          </w:p>
        </w:tc>
        <w:tc>
          <w:tcPr>
            <w:tcW w:w="1559" w:type="dxa"/>
            <w:tcBorders>
              <w:top w:val="single" w:sz="6" w:space="0" w:color="000000"/>
              <w:left w:val="single" w:sz="6" w:space="0" w:color="000000"/>
              <w:bottom w:val="single" w:sz="4" w:space="0" w:color="auto"/>
              <w:right w:val="single" w:sz="6" w:space="0" w:color="000000"/>
            </w:tcBorders>
          </w:tcPr>
          <w:p w:rsidR="002174F4" w:rsidRPr="00410A3F" w:rsidRDefault="002174F4" w:rsidP="008E381D">
            <w:pPr>
              <w:spacing w:after="200" w:line="276" w:lineRule="auto"/>
              <w:jc w:val="center"/>
            </w:pPr>
            <w:r w:rsidRPr="00410A3F">
              <w:t>485,7</w:t>
            </w:r>
          </w:p>
        </w:tc>
        <w:tc>
          <w:tcPr>
            <w:tcW w:w="1228" w:type="dxa"/>
            <w:gridSpan w:val="2"/>
            <w:tcBorders>
              <w:top w:val="single" w:sz="4" w:space="0" w:color="auto"/>
              <w:bottom w:val="single" w:sz="4" w:space="0" w:color="auto"/>
              <w:right w:val="single" w:sz="4" w:space="0" w:color="auto"/>
            </w:tcBorders>
            <w:shd w:val="clear" w:color="auto" w:fill="auto"/>
          </w:tcPr>
          <w:p w:rsidR="002174F4" w:rsidRPr="00410A3F" w:rsidRDefault="002174F4"/>
        </w:tc>
      </w:tr>
      <w:tr w:rsidR="002174F4" w:rsidRPr="00410A3F" w:rsidTr="0040584B">
        <w:trPr>
          <w:trHeight w:val="330"/>
        </w:trPr>
        <w:tc>
          <w:tcPr>
            <w:tcW w:w="54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vAlign w:val="center"/>
          </w:tcPr>
          <w:p w:rsidR="002174F4" w:rsidRPr="00410A3F" w:rsidRDefault="002174F4" w:rsidP="008E381D">
            <w:pPr>
              <w:spacing w:after="200" w:line="315" w:lineRule="atLeast"/>
              <w:jc w:val="center"/>
              <w:textAlignment w:val="baseline"/>
              <w:rPr>
                <w:b/>
                <w:bCs/>
              </w:rPr>
            </w:pPr>
            <w:r>
              <w:rPr>
                <w:b/>
                <w:bCs/>
              </w:rPr>
              <w:t>3</w:t>
            </w:r>
          </w:p>
        </w:tc>
        <w:tc>
          <w:tcPr>
            <w:tcW w:w="327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vAlign w:val="center"/>
          </w:tcPr>
          <w:p w:rsidR="002174F4" w:rsidRPr="00410A3F" w:rsidRDefault="002174F4" w:rsidP="008E381D">
            <w:pPr>
              <w:spacing w:after="200" w:line="315" w:lineRule="atLeast"/>
              <w:jc w:val="center"/>
              <w:textAlignment w:val="baseline"/>
            </w:pPr>
            <w:r>
              <w:t>Автомобиль автоцистерна</w:t>
            </w:r>
          </w:p>
        </w:tc>
        <w:tc>
          <w:tcPr>
            <w:tcW w:w="155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vAlign w:val="center"/>
          </w:tcPr>
          <w:p w:rsidR="002174F4" w:rsidRPr="00410A3F" w:rsidRDefault="002174F4" w:rsidP="008E381D">
            <w:pPr>
              <w:spacing w:after="200" w:line="315" w:lineRule="atLeast"/>
              <w:jc w:val="center"/>
              <w:textAlignment w:val="baseline"/>
              <w:rPr>
                <w:bCs/>
              </w:rPr>
            </w:pPr>
            <w:r>
              <w:rPr>
                <w:bCs/>
              </w:rPr>
              <w:t>1</w:t>
            </w:r>
          </w:p>
        </w:tc>
        <w:tc>
          <w:tcPr>
            <w:tcW w:w="170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vAlign w:val="center"/>
          </w:tcPr>
          <w:p w:rsidR="002174F4" w:rsidRPr="00410A3F" w:rsidRDefault="002174F4" w:rsidP="008E381D">
            <w:pPr>
              <w:spacing w:after="200" w:line="315" w:lineRule="atLeast"/>
              <w:jc w:val="center"/>
              <w:textAlignment w:val="baseline"/>
            </w:pPr>
            <w:r>
              <w:t>2050,00</w:t>
            </w:r>
          </w:p>
        </w:tc>
        <w:tc>
          <w:tcPr>
            <w:tcW w:w="170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vAlign w:val="center"/>
          </w:tcPr>
          <w:p w:rsidR="002174F4" w:rsidRPr="00410A3F" w:rsidRDefault="002174F4" w:rsidP="008E381D">
            <w:pPr>
              <w:spacing w:after="200" w:line="315" w:lineRule="atLeast"/>
              <w:jc w:val="center"/>
              <w:textAlignment w:val="baseline"/>
            </w:pPr>
            <w:r>
              <w:t>ГАЗ 3307</w:t>
            </w:r>
          </w:p>
        </w:tc>
        <w:tc>
          <w:tcPr>
            <w:tcW w:w="1276" w:type="dxa"/>
            <w:tcBorders>
              <w:top w:val="single" w:sz="4" w:space="0" w:color="auto"/>
              <w:left w:val="single" w:sz="6" w:space="0" w:color="000000"/>
              <w:bottom w:val="single" w:sz="4" w:space="0" w:color="auto"/>
              <w:right w:val="single" w:sz="6" w:space="0" w:color="000000"/>
            </w:tcBorders>
            <w:vAlign w:val="center"/>
          </w:tcPr>
          <w:p w:rsidR="002174F4" w:rsidRPr="00410A3F" w:rsidRDefault="002174F4" w:rsidP="008E381D">
            <w:pPr>
              <w:spacing w:after="200" w:line="276" w:lineRule="auto"/>
              <w:jc w:val="center"/>
            </w:pPr>
            <w:r>
              <w:t>АЦ</w:t>
            </w:r>
          </w:p>
        </w:tc>
        <w:tc>
          <w:tcPr>
            <w:tcW w:w="1433" w:type="dxa"/>
            <w:tcBorders>
              <w:top w:val="single" w:sz="4" w:space="0" w:color="auto"/>
              <w:left w:val="single" w:sz="6" w:space="0" w:color="000000"/>
              <w:bottom w:val="single" w:sz="4" w:space="0" w:color="auto"/>
              <w:right w:val="single" w:sz="6" w:space="0" w:color="000000"/>
            </w:tcBorders>
          </w:tcPr>
          <w:p w:rsidR="002174F4" w:rsidRPr="00410A3F" w:rsidRDefault="002174F4" w:rsidP="008E381D">
            <w:pPr>
              <w:spacing w:after="200" w:line="276" w:lineRule="auto"/>
              <w:jc w:val="center"/>
            </w:pPr>
            <w:r>
              <w:t>1435,0</w:t>
            </w:r>
          </w:p>
        </w:tc>
        <w:tc>
          <w:tcPr>
            <w:tcW w:w="1559" w:type="dxa"/>
            <w:tcBorders>
              <w:top w:val="single" w:sz="4" w:space="0" w:color="auto"/>
              <w:left w:val="single" w:sz="6" w:space="0" w:color="000000"/>
              <w:bottom w:val="single" w:sz="4" w:space="0" w:color="auto"/>
              <w:right w:val="single" w:sz="6" w:space="0" w:color="000000"/>
            </w:tcBorders>
          </w:tcPr>
          <w:p w:rsidR="002174F4" w:rsidRPr="00410A3F" w:rsidRDefault="002174F4" w:rsidP="008E381D">
            <w:pPr>
              <w:spacing w:after="200" w:line="276" w:lineRule="auto"/>
              <w:jc w:val="center"/>
            </w:pPr>
          </w:p>
        </w:tc>
        <w:tc>
          <w:tcPr>
            <w:tcW w:w="1228" w:type="dxa"/>
            <w:gridSpan w:val="2"/>
            <w:tcBorders>
              <w:top w:val="single" w:sz="4" w:space="0" w:color="auto"/>
              <w:bottom w:val="single" w:sz="4" w:space="0" w:color="auto"/>
              <w:right w:val="single" w:sz="4" w:space="0" w:color="auto"/>
            </w:tcBorders>
            <w:shd w:val="clear" w:color="auto" w:fill="auto"/>
          </w:tcPr>
          <w:p w:rsidR="002174F4" w:rsidRPr="00410A3F" w:rsidRDefault="002174F4" w:rsidP="002174F4">
            <w:pPr>
              <w:jc w:val="center"/>
            </w:pPr>
            <w:r>
              <w:t>615,0</w:t>
            </w:r>
          </w:p>
        </w:tc>
      </w:tr>
      <w:tr w:rsidR="002174F4" w:rsidRPr="00410A3F" w:rsidTr="0040584B">
        <w:trPr>
          <w:trHeight w:val="180"/>
        </w:trPr>
        <w:tc>
          <w:tcPr>
            <w:tcW w:w="549"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vAlign w:val="center"/>
          </w:tcPr>
          <w:p w:rsidR="002174F4" w:rsidRDefault="002174F4" w:rsidP="008E381D">
            <w:pPr>
              <w:spacing w:after="200" w:line="315" w:lineRule="atLeast"/>
              <w:jc w:val="center"/>
              <w:textAlignment w:val="baseline"/>
              <w:rPr>
                <w:b/>
                <w:bCs/>
              </w:rPr>
            </w:pPr>
            <w:r>
              <w:rPr>
                <w:b/>
                <w:bCs/>
              </w:rPr>
              <w:t>4</w:t>
            </w:r>
          </w:p>
        </w:tc>
        <w:tc>
          <w:tcPr>
            <w:tcW w:w="3279"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vAlign w:val="center"/>
          </w:tcPr>
          <w:p w:rsidR="002174F4" w:rsidRDefault="002174F4" w:rsidP="008E381D">
            <w:pPr>
              <w:spacing w:after="200" w:line="315" w:lineRule="atLeast"/>
              <w:jc w:val="center"/>
              <w:textAlignment w:val="baseline"/>
            </w:pPr>
            <w:r w:rsidRPr="00410A3F">
              <w:t>Трактор КМЗ со щеткой</w:t>
            </w:r>
          </w:p>
        </w:tc>
        <w:tc>
          <w:tcPr>
            <w:tcW w:w="1559"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vAlign w:val="center"/>
          </w:tcPr>
          <w:p w:rsidR="002174F4" w:rsidRDefault="002174F4" w:rsidP="008E381D">
            <w:pPr>
              <w:spacing w:after="200" w:line="315" w:lineRule="atLeast"/>
              <w:jc w:val="center"/>
              <w:textAlignment w:val="baseline"/>
              <w:rPr>
                <w:bCs/>
              </w:rPr>
            </w:pPr>
            <w:r>
              <w:rPr>
                <w:bCs/>
              </w:rPr>
              <w:t>1</w:t>
            </w:r>
          </w:p>
        </w:tc>
        <w:tc>
          <w:tcPr>
            <w:tcW w:w="1701"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vAlign w:val="center"/>
          </w:tcPr>
          <w:p w:rsidR="002174F4" w:rsidRDefault="002174F4" w:rsidP="008E381D">
            <w:pPr>
              <w:spacing w:after="200" w:line="315" w:lineRule="atLeast"/>
              <w:jc w:val="center"/>
              <w:textAlignment w:val="baseline"/>
            </w:pPr>
            <w:r>
              <w:t>1500,00</w:t>
            </w:r>
          </w:p>
        </w:tc>
        <w:tc>
          <w:tcPr>
            <w:tcW w:w="1701"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vAlign w:val="center"/>
          </w:tcPr>
          <w:p w:rsidR="002174F4" w:rsidRDefault="002174F4" w:rsidP="008E381D">
            <w:pPr>
              <w:spacing w:after="200" w:line="315" w:lineRule="atLeast"/>
              <w:jc w:val="center"/>
              <w:textAlignment w:val="baseline"/>
            </w:pPr>
            <w:r w:rsidRPr="00410A3F">
              <w:t>МТЗ-82</w:t>
            </w:r>
          </w:p>
        </w:tc>
        <w:tc>
          <w:tcPr>
            <w:tcW w:w="1276" w:type="dxa"/>
            <w:tcBorders>
              <w:top w:val="single" w:sz="4" w:space="0" w:color="auto"/>
              <w:left w:val="single" w:sz="6" w:space="0" w:color="000000"/>
              <w:bottom w:val="single" w:sz="6" w:space="0" w:color="000000"/>
              <w:right w:val="single" w:sz="6" w:space="0" w:color="000000"/>
            </w:tcBorders>
            <w:vAlign w:val="center"/>
          </w:tcPr>
          <w:p w:rsidR="002174F4" w:rsidRDefault="002174F4" w:rsidP="008E381D">
            <w:pPr>
              <w:spacing w:after="200" w:line="276" w:lineRule="auto"/>
              <w:jc w:val="center"/>
            </w:pPr>
            <w:r w:rsidRPr="00410A3F">
              <w:t>МУП-351</w:t>
            </w:r>
          </w:p>
        </w:tc>
        <w:tc>
          <w:tcPr>
            <w:tcW w:w="1433" w:type="dxa"/>
            <w:tcBorders>
              <w:top w:val="single" w:sz="4" w:space="0" w:color="auto"/>
              <w:left w:val="single" w:sz="6" w:space="0" w:color="000000"/>
              <w:bottom w:val="single" w:sz="6" w:space="0" w:color="000000"/>
              <w:right w:val="single" w:sz="6" w:space="0" w:color="000000"/>
            </w:tcBorders>
          </w:tcPr>
          <w:p w:rsidR="002174F4" w:rsidRDefault="002174F4" w:rsidP="008E381D">
            <w:pPr>
              <w:spacing w:after="200" w:line="276" w:lineRule="auto"/>
              <w:jc w:val="center"/>
            </w:pPr>
            <w:r w:rsidRPr="00410A3F">
              <w:t>1050,0</w:t>
            </w:r>
          </w:p>
        </w:tc>
        <w:tc>
          <w:tcPr>
            <w:tcW w:w="1559" w:type="dxa"/>
            <w:tcBorders>
              <w:top w:val="single" w:sz="4" w:space="0" w:color="auto"/>
              <w:left w:val="single" w:sz="6" w:space="0" w:color="000000"/>
              <w:bottom w:val="single" w:sz="6" w:space="0" w:color="000000"/>
              <w:right w:val="single" w:sz="6" w:space="0" w:color="000000"/>
            </w:tcBorders>
          </w:tcPr>
          <w:p w:rsidR="002174F4" w:rsidRDefault="002174F4" w:rsidP="008E381D">
            <w:pPr>
              <w:spacing w:after="200" w:line="276" w:lineRule="auto"/>
              <w:jc w:val="center"/>
            </w:pPr>
            <w:r w:rsidRPr="00410A3F">
              <w:t>450,0</w:t>
            </w:r>
          </w:p>
        </w:tc>
        <w:tc>
          <w:tcPr>
            <w:tcW w:w="1228" w:type="dxa"/>
            <w:gridSpan w:val="2"/>
            <w:tcBorders>
              <w:top w:val="single" w:sz="4" w:space="0" w:color="auto"/>
              <w:bottom w:val="single" w:sz="4" w:space="0" w:color="auto"/>
              <w:right w:val="single" w:sz="4" w:space="0" w:color="auto"/>
            </w:tcBorders>
            <w:shd w:val="clear" w:color="auto" w:fill="auto"/>
          </w:tcPr>
          <w:p w:rsidR="002174F4" w:rsidRPr="00410A3F" w:rsidRDefault="002174F4"/>
        </w:tc>
      </w:tr>
      <w:tr w:rsidR="002174F4" w:rsidRPr="00410A3F" w:rsidTr="0040584B">
        <w:tc>
          <w:tcPr>
            <w:tcW w:w="53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2174F4" w:rsidRPr="00410A3F" w:rsidRDefault="002174F4" w:rsidP="00DE7D5E">
            <w:pPr>
              <w:spacing w:after="200" w:line="315" w:lineRule="atLeast"/>
              <w:jc w:val="center"/>
              <w:textAlignment w:val="baseline"/>
              <w:rPr>
                <w:b/>
                <w:bCs/>
              </w:rPr>
            </w:pPr>
            <w:r w:rsidRPr="00410A3F">
              <w:rPr>
                <w:b/>
              </w:rPr>
              <w:t>Итого 201</w:t>
            </w:r>
            <w:r>
              <w:rPr>
                <w:b/>
              </w:rPr>
              <w:t>9</w:t>
            </w:r>
            <w:r w:rsidRPr="00410A3F">
              <w:rPr>
                <w:b/>
              </w:rPr>
              <w:t xml:space="preserve"> год:</w:t>
            </w:r>
          </w:p>
        </w:tc>
        <w:tc>
          <w:tcPr>
            <w:tcW w:w="17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2174F4" w:rsidRPr="00410A3F" w:rsidRDefault="002174F4" w:rsidP="00DE7D5E">
            <w:pPr>
              <w:spacing w:after="200" w:line="315" w:lineRule="atLeast"/>
              <w:jc w:val="center"/>
              <w:textAlignment w:val="baseline"/>
              <w:rPr>
                <w:b/>
              </w:rPr>
            </w:pPr>
            <w:r w:rsidRPr="00410A3F">
              <w:rPr>
                <w:b/>
              </w:rPr>
              <w:t>8</w:t>
            </w:r>
            <w:r>
              <w:rPr>
                <w:b/>
              </w:rPr>
              <w:t>369</w:t>
            </w:r>
            <w:r w:rsidRPr="00410A3F">
              <w:rPr>
                <w:b/>
              </w:rPr>
              <w:t>,00</w:t>
            </w:r>
          </w:p>
        </w:tc>
        <w:tc>
          <w:tcPr>
            <w:tcW w:w="17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2174F4" w:rsidRPr="00410A3F" w:rsidRDefault="002174F4" w:rsidP="008E381D">
            <w:pPr>
              <w:spacing w:after="200" w:line="315" w:lineRule="atLeast"/>
              <w:jc w:val="center"/>
              <w:textAlignment w:val="baseline"/>
              <w:rPr>
                <w:b/>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2174F4" w:rsidRPr="00410A3F" w:rsidRDefault="002174F4" w:rsidP="008E381D">
            <w:pPr>
              <w:spacing w:after="200" w:line="276" w:lineRule="auto"/>
              <w:jc w:val="center"/>
              <w:rPr>
                <w:b/>
              </w:rPr>
            </w:pPr>
          </w:p>
        </w:tc>
        <w:tc>
          <w:tcPr>
            <w:tcW w:w="1433" w:type="dxa"/>
            <w:tcBorders>
              <w:top w:val="single" w:sz="6" w:space="0" w:color="000000"/>
              <w:left w:val="single" w:sz="6" w:space="0" w:color="000000"/>
              <w:bottom w:val="single" w:sz="6" w:space="0" w:color="000000"/>
              <w:right w:val="single" w:sz="6" w:space="0" w:color="000000"/>
            </w:tcBorders>
          </w:tcPr>
          <w:p w:rsidR="002174F4" w:rsidRPr="00410A3F" w:rsidRDefault="002174F4" w:rsidP="00DE7D5E">
            <w:pPr>
              <w:spacing w:after="200" w:line="276" w:lineRule="auto"/>
              <w:jc w:val="center"/>
              <w:rPr>
                <w:b/>
              </w:rPr>
            </w:pPr>
            <w:r>
              <w:rPr>
                <w:b/>
              </w:rPr>
              <w:t>5858</w:t>
            </w:r>
            <w:r w:rsidRPr="00410A3F">
              <w:rPr>
                <w:b/>
              </w:rPr>
              <w:t>,3</w:t>
            </w:r>
          </w:p>
        </w:tc>
        <w:tc>
          <w:tcPr>
            <w:tcW w:w="1559" w:type="dxa"/>
            <w:tcBorders>
              <w:top w:val="single" w:sz="6" w:space="0" w:color="000000"/>
              <w:left w:val="single" w:sz="6" w:space="0" w:color="000000"/>
              <w:bottom w:val="single" w:sz="6" w:space="0" w:color="000000"/>
              <w:right w:val="single" w:sz="6" w:space="0" w:color="000000"/>
            </w:tcBorders>
          </w:tcPr>
          <w:p w:rsidR="002174F4" w:rsidRPr="00410A3F" w:rsidRDefault="00513A11" w:rsidP="00513A11">
            <w:pPr>
              <w:spacing w:after="200" w:line="276" w:lineRule="auto"/>
              <w:jc w:val="center"/>
              <w:rPr>
                <w:b/>
              </w:rPr>
            </w:pPr>
            <w:r>
              <w:rPr>
                <w:b/>
              </w:rPr>
              <w:t>1895,7</w:t>
            </w:r>
          </w:p>
        </w:tc>
        <w:tc>
          <w:tcPr>
            <w:tcW w:w="1228" w:type="dxa"/>
            <w:gridSpan w:val="2"/>
            <w:tcBorders>
              <w:top w:val="single" w:sz="4" w:space="0" w:color="auto"/>
              <w:right w:val="single" w:sz="4" w:space="0" w:color="auto"/>
            </w:tcBorders>
            <w:shd w:val="clear" w:color="auto" w:fill="auto"/>
          </w:tcPr>
          <w:p w:rsidR="002174F4" w:rsidRPr="00410A3F" w:rsidRDefault="00513A11" w:rsidP="00513A11">
            <w:pPr>
              <w:jc w:val="center"/>
            </w:pPr>
            <w:r>
              <w:rPr>
                <w:b/>
              </w:rPr>
              <w:t>6</w:t>
            </w:r>
            <w:r w:rsidRPr="00410A3F">
              <w:rPr>
                <w:b/>
              </w:rPr>
              <w:t>1</w:t>
            </w:r>
            <w:r>
              <w:rPr>
                <w:b/>
              </w:rPr>
              <w:t>5</w:t>
            </w:r>
            <w:r w:rsidRPr="00410A3F">
              <w:rPr>
                <w:b/>
              </w:rPr>
              <w:t>,</w:t>
            </w:r>
            <w:r>
              <w:rPr>
                <w:b/>
              </w:rPr>
              <w:t>0</w:t>
            </w:r>
          </w:p>
        </w:tc>
      </w:tr>
      <w:tr w:rsidR="002174F4" w:rsidRPr="00410A3F" w:rsidTr="00F94AB5">
        <w:trPr>
          <w:gridAfter w:val="1"/>
          <w:wAfter w:w="15" w:type="dxa"/>
        </w:trPr>
        <w:tc>
          <w:tcPr>
            <w:tcW w:w="14270" w:type="dxa"/>
            <w:gridSpan w:val="9"/>
            <w:tcBorders>
              <w:top w:val="single" w:sz="6" w:space="0" w:color="000000"/>
              <w:left w:val="single" w:sz="6" w:space="0" w:color="000000"/>
              <w:bottom w:val="single" w:sz="4" w:space="0" w:color="auto"/>
              <w:right w:val="single" w:sz="4" w:space="0" w:color="auto"/>
            </w:tcBorders>
            <w:tcMar>
              <w:top w:w="0" w:type="dxa"/>
              <w:left w:w="74" w:type="dxa"/>
              <w:bottom w:w="0" w:type="dxa"/>
              <w:right w:w="74" w:type="dxa"/>
            </w:tcMar>
            <w:vAlign w:val="center"/>
          </w:tcPr>
          <w:p w:rsidR="002174F4" w:rsidRPr="00410A3F" w:rsidRDefault="002174F4" w:rsidP="00B04CB0">
            <w:pPr>
              <w:jc w:val="center"/>
            </w:pPr>
            <w:r w:rsidRPr="00410A3F">
              <w:rPr>
                <w:b/>
                <w:i/>
              </w:rPr>
              <w:t>20</w:t>
            </w:r>
            <w:r>
              <w:rPr>
                <w:b/>
                <w:i/>
              </w:rPr>
              <w:t>20</w:t>
            </w:r>
            <w:r w:rsidRPr="00410A3F">
              <w:rPr>
                <w:b/>
                <w:i/>
              </w:rPr>
              <w:t xml:space="preserve"> год</w:t>
            </w:r>
          </w:p>
        </w:tc>
      </w:tr>
      <w:tr w:rsidR="002174F4" w:rsidRPr="00410A3F" w:rsidTr="0040584B">
        <w:trPr>
          <w:trHeight w:val="360"/>
        </w:trPr>
        <w:tc>
          <w:tcPr>
            <w:tcW w:w="549"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vAlign w:val="center"/>
          </w:tcPr>
          <w:p w:rsidR="002174F4" w:rsidRPr="00410A3F" w:rsidRDefault="002174F4" w:rsidP="008E381D">
            <w:pPr>
              <w:spacing w:after="200" w:line="315" w:lineRule="atLeast"/>
              <w:jc w:val="center"/>
              <w:textAlignment w:val="baseline"/>
              <w:rPr>
                <w:b/>
                <w:bCs/>
              </w:rPr>
            </w:pPr>
            <w:r w:rsidRPr="00410A3F">
              <w:rPr>
                <w:b/>
                <w:bCs/>
              </w:rPr>
              <w:t>1</w:t>
            </w:r>
          </w:p>
        </w:tc>
        <w:tc>
          <w:tcPr>
            <w:tcW w:w="3279"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vAlign w:val="center"/>
          </w:tcPr>
          <w:p w:rsidR="002174F4" w:rsidRPr="00410A3F" w:rsidRDefault="002174F4" w:rsidP="008E381D">
            <w:pPr>
              <w:spacing w:after="200" w:line="315" w:lineRule="atLeast"/>
              <w:jc w:val="center"/>
              <w:textAlignment w:val="baseline"/>
              <w:rPr>
                <w:bCs/>
              </w:rPr>
            </w:pPr>
            <w:r>
              <w:rPr>
                <w:bCs/>
              </w:rPr>
              <w:t>Ассенизаторский</w:t>
            </w:r>
            <w:r w:rsidRPr="00410A3F">
              <w:rPr>
                <w:bCs/>
              </w:rPr>
              <w:t xml:space="preserve"> автомобиль</w:t>
            </w:r>
          </w:p>
        </w:tc>
        <w:tc>
          <w:tcPr>
            <w:tcW w:w="1559"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vAlign w:val="center"/>
          </w:tcPr>
          <w:p w:rsidR="002174F4" w:rsidRPr="00410A3F" w:rsidRDefault="002174F4" w:rsidP="008E381D">
            <w:pPr>
              <w:spacing w:after="200" w:line="315" w:lineRule="atLeast"/>
              <w:jc w:val="center"/>
              <w:textAlignment w:val="baseline"/>
              <w:rPr>
                <w:bCs/>
              </w:rPr>
            </w:pPr>
            <w:r w:rsidRPr="00410A3F">
              <w:rPr>
                <w:bCs/>
              </w:rPr>
              <w:t>3</w:t>
            </w:r>
          </w:p>
        </w:tc>
        <w:tc>
          <w:tcPr>
            <w:tcW w:w="1701"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vAlign w:val="center"/>
          </w:tcPr>
          <w:p w:rsidR="002174F4" w:rsidRPr="00410A3F" w:rsidRDefault="002174F4" w:rsidP="008E381D">
            <w:pPr>
              <w:spacing w:after="200" w:line="315" w:lineRule="atLeast"/>
              <w:jc w:val="center"/>
              <w:textAlignment w:val="baseline"/>
            </w:pPr>
            <w:r w:rsidRPr="00410A3F">
              <w:t>4356,00</w:t>
            </w:r>
          </w:p>
        </w:tc>
        <w:tc>
          <w:tcPr>
            <w:tcW w:w="1701"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vAlign w:val="center"/>
          </w:tcPr>
          <w:p w:rsidR="002174F4" w:rsidRPr="00410A3F" w:rsidRDefault="002174F4" w:rsidP="008E381D">
            <w:pPr>
              <w:spacing w:after="200" w:line="315" w:lineRule="atLeast"/>
              <w:jc w:val="center"/>
              <w:textAlignment w:val="baseline"/>
            </w:pPr>
            <w:r w:rsidRPr="00410A3F">
              <w:t>КАМАЗ 65115</w:t>
            </w:r>
          </w:p>
        </w:tc>
        <w:tc>
          <w:tcPr>
            <w:tcW w:w="1276" w:type="dxa"/>
            <w:tcBorders>
              <w:top w:val="single" w:sz="6" w:space="0" w:color="000000"/>
              <w:left w:val="single" w:sz="6" w:space="0" w:color="000000"/>
              <w:bottom w:val="single" w:sz="4" w:space="0" w:color="auto"/>
              <w:right w:val="single" w:sz="6" w:space="0" w:color="000000"/>
            </w:tcBorders>
            <w:vAlign w:val="center"/>
          </w:tcPr>
          <w:p w:rsidR="002174F4" w:rsidRPr="00410A3F" w:rsidRDefault="002174F4" w:rsidP="008E381D">
            <w:pPr>
              <w:spacing w:after="200" w:line="276" w:lineRule="auto"/>
              <w:jc w:val="center"/>
            </w:pPr>
            <w:r w:rsidRPr="00410A3F">
              <w:t>МВ-15</w:t>
            </w:r>
          </w:p>
        </w:tc>
        <w:tc>
          <w:tcPr>
            <w:tcW w:w="1433" w:type="dxa"/>
            <w:tcBorders>
              <w:top w:val="single" w:sz="6" w:space="0" w:color="000000"/>
              <w:left w:val="single" w:sz="6" w:space="0" w:color="000000"/>
              <w:bottom w:val="single" w:sz="4" w:space="0" w:color="auto"/>
              <w:right w:val="single" w:sz="6" w:space="0" w:color="000000"/>
            </w:tcBorders>
          </w:tcPr>
          <w:p w:rsidR="002174F4" w:rsidRPr="00410A3F" w:rsidRDefault="002174F4" w:rsidP="008E381D">
            <w:pPr>
              <w:spacing w:after="200" w:line="276" w:lineRule="auto"/>
              <w:jc w:val="center"/>
            </w:pPr>
            <w:r w:rsidRPr="00410A3F">
              <w:t>3049,2</w:t>
            </w:r>
          </w:p>
        </w:tc>
        <w:tc>
          <w:tcPr>
            <w:tcW w:w="1559" w:type="dxa"/>
            <w:tcBorders>
              <w:top w:val="single" w:sz="6" w:space="0" w:color="000000"/>
              <w:left w:val="single" w:sz="6" w:space="0" w:color="000000"/>
              <w:bottom w:val="single" w:sz="4" w:space="0" w:color="auto"/>
              <w:right w:val="single" w:sz="6" w:space="0" w:color="000000"/>
            </w:tcBorders>
          </w:tcPr>
          <w:p w:rsidR="002174F4" w:rsidRPr="00410A3F" w:rsidRDefault="002174F4" w:rsidP="008E381D">
            <w:pPr>
              <w:spacing w:after="200" w:line="276" w:lineRule="auto"/>
              <w:jc w:val="center"/>
            </w:pPr>
            <w:r w:rsidRPr="00410A3F">
              <w:t>1306,8</w:t>
            </w:r>
          </w:p>
        </w:tc>
        <w:tc>
          <w:tcPr>
            <w:tcW w:w="1228" w:type="dxa"/>
            <w:gridSpan w:val="2"/>
            <w:tcBorders>
              <w:bottom w:val="single" w:sz="4" w:space="0" w:color="auto"/>
              <w:right w:val="single" w:sz="4" w:space="0" w:color="auto"/>
            </w:tcBorders>
            <w:shd w:val="clear" w:color="auto" w:fill="auto"/>
          </w:tcPr>
          <w:p w:rsidR="002174F4" w:rsidRPr="00410A3F" w:rsidRDefault="002174F4"/>
        </w:tc>
      </w:tr>
      <w:tr w:rsidR="002174F4" w:rsidRPr="00410A3F" w:rsidTr="0040584B">
        <w:trPr>
          <w:trHeight w:val="150"/>
        </w:trPr>
        <w:tc>
          <w:tcPr>
            <w:tcW w:w="549"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vAlign w:val="center"/>
          </w:tcPr>
          <w:p w:rsidR="002174F4" w:rsidRPr="00410A3F" w:rsidRDefault="002174F4" w:rsidP="008E381D">
            <w:pPr>
              <w:spacing w:after="200" w:line="315" w:lineRule="atLeast"/>
              <w:jc w:val="center"/>
              <w:textAlignment w:val="baseline"/>
              <w:rPr>
                <w:b/>
                <w:bCs/>
              </w:rPr>
            </w:pPr>
            <w:r>
              <w:rPr>
                <w:b/>
                <w:bCs/>
              </w:rPr>
              <w:t>2</w:t>
            </w:r>
          </w:p>
        </w:tc>
        <w:tc>
          <w:tcPr>
            <w:tcW w:w="3279"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vAlign w:val="center"/>
          </w:tcPr>
          <w:p w:rsidR="002174F4" w:rsidRDefault="002174F4" w:rsidP="008E381D">
            <w:pPr>
              <w:spacing w:after="200" w:line="315" w:lineRule="atLeast"/>
              <w:jc w:val="center"/>
              <w:textAlignment w:val="baseline"/>
              <w:rPr>
                <w:bCs/>
              </w:rPr>
            </w:pPr>
            <w:r>
              <w:t>Автомобиль автоцистерна</w:t>
            </w:r>
          </w:p>
        </w:tc>
        <w:tc>
          <w:tcPr>
            <w:tcW w:w="1559"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vAlign w:val="center"/>
          </w:tcPr>
          <w:p w:rsidR="002174F4" w:rsidRPr="00410A3F" w:rsidRDefault="002174F4" w:rsidP="008E381D">
            <w:pPr>
              <w:spacing w:after="200" w:line="315" w:lineRule="atLeast"/>
              <w:jc w:val="center"/>
              <w:textAlignment w:val="baseline"/>
              <w:rPr>
                <w:bCs/>
              </w:rPr>
            </w:pPr>
            <w:r>
              <w:rPr>
                <w:bCs/>
              </w:rPr>
              <w:t>1</w:t>
            </w:r>
          </w:p>
        </w:tc>
        <w:tc>
          <w:tcPr>
            <w:tcW w:w="1701"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vAlign w:val="center"/>
          </w:tcPr>
          <w:p w:rsidR="002174F4" w:rsidRPr="00410A3F" w:rsidRDefault="002174F4" w:rsidP="008E381D">
            <w:pPr>
              <w:spacing w:after="200" w:line="315" w:lineRule="atLeast"/>
              <w:jc w:val="center"/>
              <w:textAlignment w:val="baseline"/>
            </w:pPr>
            <w:r>
              <w:t>2050,00</w:t>
            </w:r>
          </w:p>
        </w:tc>
        <w:tc>
          <w:tcPr>
            <w:tcW w:w="1701"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vAlign w:val="center"/>
          </w:tcPr>
          <w:p w:rsidR="002174F4" w:rsidRPr="00410A3F" w:rsidRDefault="002174F4" w:rsidP="008E381D">
            <w:pPr>
              <w:spacing w:after="200" w:line="315" w:lineRule="atLeast"/>
              <w:jc w:val="center"/>
              <w:textAlignment w:val="baseline"/>
            </w:pPr>
            <w:r>
              <w:t>ГАЗ 3307</w:t>
            </w:r>
          </w:p>
        </w:tc>
        <w:tc>
          <w:tcPr>
            <w:tcW w:w="1276" w:type="dxa"/>
            <w:tcBorders>
              <w:top w:val="single" w:sz="4" w:space="0" w:color="auto"/>
              <w:left w:val="single" w:sz="6" w:space="0" w:color="000000"/>
              <w:bottom w:val="single" w:sz="6" w:space="0" w:color="000000"/>
              <w:right w:val="single" w:sz="6" w:space="0" w:color="000000"/>
            </w:tcBorders>
            <w:vAlign w:val="center"/>
          </w:tcPr>
          <w:p w:rsidR="002174F4" w:rsidRPr="00410A3F" w:rsidRDefault="002174F4" w:rsidP="008E381D">
            <w:pPr>
              <w:spacing w:after="200" w:line="276" w:lineRule="auto"/>
              <w:jc w:val="center"/>
            </w:pPr>
            <w:r>
              <w:t>АЦ</w:t>
            </w:r>
          </w:p>
        </w:tc>
        <w:tc>
          <w:tcPr>
            <w:tcW w:w="1433" w:type="dxa"/>
            <w:tcBorders>
              <w:top w:val="single" w:sz="4" w:space="0" w:color="auto"/>
              <w:left w:val="single" w:sz="6" w:space="0" w:color="000000"/>
              <w:bottom w:val="single" w:sz="6" w:space="0" w:color="000000"/>
              <w:right w:val="single" w:sz="6" w:space="0" w:color="000000"/>
            </w:tcBorders>
          </w:tcPr>
          <w:p w:rsidR="002174F4" w:rsidRPr="00410A3F" w:rsidRDefault="002174F4" w:rsidP="008E381D">
            <w:pPr>
              <w:spacing w:after="200" w:line="276" w:lineRule="auto"/>
              <w:jc w:val="center"/>
            </w:pPr>
            <w:r>
              <w:t>1435,0</w:t>
            </w:r>
          </w:p>
        </w:tc>
        <w:tc>
          <w:tcPr>
            <w:tcW w:w="1559" w:type="dxa"/>
            <w:tcBorders>
              <w:top w:val="single" w:sz="4" w:space="0" w:color="auto"/>
              <w:left w:val="single" w:sz="6" w:space="0" w:color="000000"/>
              <w:bottom w:val="single" w:sz="6" w:space="0" w:color="000000"/>
              <w:right w:val="single" w:sz="6" w:space="0" w:color="000000"/>
            </w:tcBorders>
          </w:tcPr>
          <w:p w:rsidR="002174F4" w:rsidRPr="00410A3F" w:rsidRDefault="002174F4" w:rsidP="008E381D">
            <w:pPr>
              <w:spacing w:after="200" w:line="276" w:lineRule="auto"/>
              <w:jc w:val="center"/>
            </w:pPr>
          </w:p>
        </w:tc>
        <w:tc>
          <w:tcPr>
            <w:tcW w:w="1228" w:type="dxa"/>
            <w:gridSpan w:val="2"/>
            <w:tcBorders>
              <w:top w:val="single" w:sz="4" w:space="0" w:color="auto"/>
              <w:bottom w:val="single" w:sz="4" w:space="0" w:color="auto"/>
              <w:right w:val="single" w:sz="4" w:space="0" w:color="auto"/>
            </w:tcBorders>
            <w:shd w:val="clear" w:color="auto" w:fill="auto"/>
          </w:tcPr>
          <w:p w:rsidR="002174F4" w:rsidRPr="00410A3F" w:rsidRDefault="002174F4" w:rsidP="002174F4">
            <w:pPr>
              <w:jc w:val="center"/>
            </w:pPr>
            <w:r>
              <w:t>615,0</w:t>
            </w:r>
          </w:p>
        </w:tc>
      </w:tr>
      <w:tr w:rsidR="002174F4" w:rsidRPr="00410A3F" w:rsidTr="0040584B">
        <w:tc>
          <w:tcPr>
            <w:tcW w:w="53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2174F4" w:rsidRPr="00410A3F" w:rsidRDefault="002174F4" w:rsidP="00DE7D5E">
            <w:pPr>
              <w:spacing w:after="200" w:line="315" w:lineRule="atLeast"/>
              <w:jc w:val="center"/>
              <w:textAlignment w:val="baseline"/>
              <w:rPr>
                <w:b/>
                <w:bCs/>
              </w:rPr>
            </w:pPr>
            <w:r w:rsidRPr="00410A3F">
              <w:rPr>
                <w:b/>
              </w:rPr>
              <w:t>Итого 20</w:t>
            </w:r>
            <w:r>
              <w:rPr>
                <w:b/>
              </w:rPr>
              <w:t>20</w:t>
            </w:r>
            <w:r w:rsidRPr="00410A3F">
              <w:rPr>
                <w:b/>
              </w:rPr>
              <w:t xml:space="preserve"> год:</w:t>
            </w:r>
          </w:p>
        </w:tc>
        <w:tc>
          <w:tcPr>
            <w:tcW w:w="17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2174F4" w:rsidRPr="00410A3F" w:rsidRDefault="002174F4" w:rsidP="002A319C">
            <w:pPr>
              <w:spacing w:after="200" w:line="315" w:lineRule="atLeast"/>
              <w:jc w:val="center"/>
              <w:textAlignment w:val="baseline"/>
              <w:rPr>
                <w:b/>
              </w:rPr>
            </w:pPr>
            <w:r>
              <w:rPr>
                <w:b/>
              </w:rPr>
              <w:t>6406</w:t>
            </w:r>
            <w:r w:rsidRPr="00410A3F">
              <w:rPr>
                <w:b/>
              </w:rPr>
              <w:t>,00</w:t>
            </w:r>
          </w:p>
        </w:tc>
        <w:tc>
          <w:tcPr>
            <w:tcW w:w="17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2174F4" w:rsidRPr="00410A3F" w:rsidRDefault="002174F4" w:rsidP="008E381D">
            <w:pPr>
              <w:spacing w:after="200" w:line="315" w:lineRule="atLeast"/>
              <w:jc w:val="center"/>
              <w:textAlignment w:val="baseline"/>
              <w:rPr>
                <w:b/>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2174F4" w:rsidRPr="00410A3F" w:rsidRDefault="002174F4" w:rsidP="008E381D">
            <w:pPr>
              <w:spacing w:after="200" w:line="276" w:lineRule="auto"/>
              <w:jc w:val="center"/>
              <w:rPr>
                <w:b/>
              </w:rPr>
            </w:pPr>
          </w:p>
        </w:tc>
        <w:tc>
          <w:tcPr>
            <w:tcW w:w="1433" w:type="dxa"/>
            <w:tcBorders>
              <w:top w:val="single" w:sz="6" w:space="0" w:color="000000"/>
              <w:left w:val="single" w:sz="6" w:space="0" w:color="000000"/>
              <w:bottom w:val="single" w:sz="6" w:space="0" w:color="000000"/>
              <w:right w:val="single" w:sz="6" w:space="0" w:color="000000"/>
            </w:tcBorders>
          </w:tcPr>
          <w:p w:rsidR="002174F4" w:rsidRPr="00410A3F" w:rsidRDefault="002174F4" w:rsidP="002A319C">
            <w:pPr>
              <w:spacing w:after="200" w:line="276" w:lineRule="auto"/>
              <w:jc w:val="center"/>
              <w:rPr>
                <w:b/>
              </w:rPr>
            </w:pPr>
            <w:r>
              <w:rPr>
                <w:b/>
              </w:rPr>
              <w:t>4484</w:t>
            </w:r>
            <w:r w:rsidRPr="00410A3F">
              <w:rPr>
                <w:b/>
              </w:rPr>
              <w:t>,</w:t>
            </w:r>
            <w:r>
              <w:rPr>
                <w:b/>
              </w:rPr>
              <w:t>2</w:t>
            </w:r>
          </w:p>
        </w:tc>
        <w:tc>
          <w:tcPr>
            <w:tcW w:w="1559" w:type="dxa"/>
            <w:tcBorders>
              <w:top w:val="single" w:sz="6" w:space="0" w:color="000000"/>
              <w:left w:val="single" w:sz="6" w:space="0" w:color="000000"/>
              <w:bottom w:val="single" w:sz="4" w:space="0" w:color="auto"/>
              <w:right w:val="single" w:sz="6" w:space="0" w:color="000000"/>
            </w:tcBorders>
          </w:tcPr>
          <w:p w:rsidR="002174F4" w:rsidRPr="00410A3F" w:rsidRDefault="002174F4" w:rsidP="00513A11">
            <w:pPr>
              <w:spacing w:after="200" w:line="276" w:lineRule="auto"/>
              <w:jc w:val="center"/>
              <w:rPr>
                <w:b/>
              </w:rPr>
            </w:pPr>
            <w:r>
              <w:rPr>
                <w:b/>
              </w:rPr>
              <w:t>1</w:t>
            </w:r>
            <w:r w:rsidR="00513A11">
              <w:rPr>
                <w:b/>
              </w:rPr>
              <w:t>306</w:t>
            </w:r>
            <w:r w:rsidRPr="00410A3F">
              <w:rPr>
                <w:b/>
              </w:rPr>
              <w:t>,</w:t>
            </w:r>
            <w:r>
              <w:rPr>
                <w:b/>
              </w:rPr>
              <w:t>8</w:t>
            </w:r>
          </w:p>
        </w:tc>
        <w:tc>
          <w:tcPr>
            <w:tcW w:w="1228" w:type="dxa"/>
            <w:gridSpan w:val="2"/>
            <w:tcBorders>
              <w:top w:val="single" w:sz="4" w:space="0" w:color="auto"/>
              <w:bottom w:val="single" w:sz="4" w:space="0" w:color="auto"/>
              <w:right w:val="single" w:sz="4" w:space="0" w:color="auto"/>
            </w:tcBorders>
            <w:shd w:val="clear" w:color="auto" w:fill="auto"/>
          </w:tcPr>
          <w:p w:rsidR="002174F4" w:rsidRPr="00410A3F" w:rsidRDefault="00513A11" w:rsidP="00513A11">
            <w:pPr>
              <w:jc w:val="center"/>
            </w:pPr>
            <w:r>
              <w:rPr>
                <w:b/>
              </w:rPr>
              <w:t>6</w:t>
            </w:r>
            <w:r w:rsidRPr="00410A3F">
              <w:rPr>
                <w:b/>
              </w:rPr>
              <w:t>1</w:t>
            </w:r>
            <w:r>
              <w:rPr>
                <w:b/>
              </w:rPr>
              <w:t>5</w:t>
            </w:r>
            <w:r w:rsidRPr="00410A3F">
              <w:rPr>
                <w:b/>
              </w:rPr>
              <w:t>,</w:t>
            </w:r>
            <w:r>
              <w:rPr>
                <w:b/>
              </w:rPr>
              <w:t>0</w:t>
            </w:r>
          </w:p>
        </w:tc>
      </w:tr>
      <w:tr w:rsidR="002174F4" w:rsidRPr="00410A3F" w:rsidTr="00364B47">
        <w:trPr>
          <w:gridAfter w:val="1"/>
          <w:wAfter w:w="15" w:type="dxa"/>
        </w:trPr>
        <w:tc>
          <w:tcPr>
            <w:tcW w:w="14270" w:type="dxa"/>
            <w:gridSpan w:val="9"/>
            <w:tcBorders>
              <w:top w:val="single" w:sz="6" w:space="0" w:color="000000"/>
              <w:left w:val="single" w:sz="6" w:space="0" w:color="000000"/>
              <w:bottom w:val="single" w:sz="6" w:space="0" w:color="000000"/>
              <w:right w:val="single" w:sz="4" w:space="0" w:color="auto"/>
            </w:tcBorders>
            <w:tcMar>
              <w:top w:w="0" w:type="dxa"/>
              <w:left w:w="74" w:type="dxa"/>
              <w:bottom w:w="0" w:type="dxa"/>
              <w:right w:w="74" w:type="dxa"/>
            </w:tcMar>
            <w:vAlign w:val="center"/>
          </w:tcPr>
          <w:p w:rsidR="002174F4" w:rsidRPr="00410A3F" w:rsidRDefault="002174F4" w:rsidP="00B04CB0">
            <w:pPr>
              <w:jc w:val="center"/>
            </w:pPr>
            <w:r w:rsidRPr="00410A3F">
              <w:rPr>
                <w:b/>
                <w:i/>
              </w:rPr>
              <w:t>202</w:t>
            </w:r>
            <w:r>
              <w:rPr>
                <w:b/>
                <w:i/>
              </w:rPr>
              <w:t xml:space="preserve">1 </w:t>
            </w:r>
            <w:r w:rsidRPr="00410A3F">
              <w:rPr>
                <w:b/>
                <w:i/>
              </w:rPr>
              <w:t>год</w:t>
            </w:r>
          </w:p>
        </w:tc>
      </w:tr>
      <w:tr w:rsidR="002174F4" w:rsidRPr="00410A3F" w:rsidTr="0040584B">
        <w:tc>
          <w:tcPr>
            <w:tcW w:w="54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2174F4" w:rsidRPr="00410A3F" w:rsidRDefault="002174F4" w:rsidP="008E381D">
            <w:pPr>
              <w:spacing w:after="200" w:line="315" w:lineRule="atLeast"/>
              <w:jc w:val="center"/>
              <w:textAlignment w:val="baseline"/>
              <w:rPr>
                <w:b/>
                <w:bCs/>
              </w:rPr>
            </w:pPr>
            <w:r w:rsidRPr="00410A3F">
              <w:rPr>
                <w:b/>
                <w:bCs/>
              </w:rPr>
              <w:t>1</w:t>
            </w:r>
          </w:p>
        </w:tc>
        <w:tc>
          <w:tcPr>
            <w:tcW w:w="32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2174F4" w:rsidRDefault="002174F4" w:rsidP="008E381D">
            <w:pPr>
              <w:spacing w:after="200" w:line="315" w:lineRule="atLeast"/>
              <w:jc w:val="center"/>
              <w:textAlignment w:val="baseline"/>
              <w:rPr>
                <w:bCs/>
              </w:rPr>
            </w:pPr>
            <w:r>
              <w:t>Автомобиль автоцистерна</w:t>
            </w:r>
          </w:p>
        </w:tc>
        <w:tc>
          <w:tcPr>
            <w:tcW w:w="15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2174F4" w:rsidRPr="00410A3F" w:rsidRDefault="002174F4" w:rsidP="008E381D">
            <w:pPr>
              <w:spacing w:after="200" w:line="315" w:lineRule="atLeast"/>
              <w:jc w:val="center"/>
              <w:textAlignment w:val="baseline"/>
              <w:rPr>
                <w:bCs/>
              </w:rPr>
            </w:pPr>
            <w:r>
              <w:rPr>
                <w:bCs/>
              </w:rPr>
              <w:t>1</w:t>
            </w:r>
          </w:p>
        </w:tc>
        <w:tc>
          <w:tcPr>
            <w:tcW w:w="17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2174F4" w:rsidRPr="00410A3F" w:rsidRDefault="002174F4" w:rsidP="008E381D">
            <w:pPr>
              <w:spacing w:after="200" w:line="315" w:lineRule="atLeast"/>
              <w:jc w:val="center"/>
              <w:textAlignment w:val="baseline"/>
            </w:pPr>
            <w:r>
              <w:t>2050,00</w:t>
            </w:r>
          </w:p>
        </w:tc>
        <w:tc>
          <w:tcPr>
            <w:tcW w:w="17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2174F4" w:rsidRPr="00410A3F" w:rsidRDefault="002174F4" w:rsidP="008E381D">
            <w:pPr>
              <w:spacing w:after="200" w:line="315" w:lineRule="atLeast"/>
              <w:jc w:val="center"/>
              <w:textAlignment w:val="baseline"/>
            </w:pPr>
            <w:r>
              <w:t>ГАЗ 3307</w:t>
            </w:r>
          </w:p>
        </w:tc>
        <w:tc>
          <w:tcPr>
            <w:tcW w:w="1276" w:type="dxa"/>
            <w:tcBorders>
              <w:top w:val="single" w:sz="6" w:space="0" w:color="000000"/>
              <w:left w:val="single" w:sz="6" w:space="0" w:color="000000"/>
              <w:bottom w:val="single" w:sz="6" w:space="0" w:color="000000"/>
              <w:right w:val="single" w:sz="6" w:space="0" w:color="000000"/>
            </w:tcBorders>
            <w:vAlign w:val="center"/>
          </w:tcPr>
          <w:p w:rsidR="002174F4" w:rsidRPr="00410A3F" w:rsidRDefault="002174F4" w:rsidP="008E381D">
            <w:pPr>
              <w:spacing w:after="200" w:line="276" w:lineRule="auto"/>
              <w:jc w:val="center"/>
            </w:pPr>
            <w:r>
              <w:t>АЦ</w:t>
            </w:r>
          </w:p>
        </w:tc>
        <w:tc>
          <w:tcPr>
            <w:tcW w:w="1433" w:type="dxa"/>
            <w:tcBorders>
              <w:top w:val="single" w:sz="6" w:space="0" w:color="000000"/>
              <w:left w:val="single" w:sz="6" w:space="0" w:color="000000"/>
              <w:bottom w:val="single" w:sz="6" w:space="0" w:color="000000"/>
              <w:right w:val="single" w:sz="6" w:space="0" w:color="000000"/>
            </w:tcBorders>
          </w:tcPr>
          <w:p w:rsidR="002174F4" w:rsidRPr="00410A3F" w:rsidRDefault="002174F4" w:rsidP="008E381D">
            <w:pPr>
              <w:spacing w:after="200" w:line="276" w:lineRule="auto"/>
              <w:jc w:val="center"/>
            </w:pPr>
            <w:r>
              <w:t>1435,0</w:t>
            </w:r>
          </w:p>
        </w:tc>
        <w:tc>
          <w:tcPr>
            <w:tcW w:w="1559" w:type="dxa"/>
            <w:tcBorders>
              <w:top w:val="single" w:sz="6" w:space="0" w:color="000000"/>
              <w:left w:val="single" w:sz="6" w:space="0" w:color="000000"/>
              <w:bottom w:val="single" w:sz="6" w:space="0" w:color="000000"/>
              <w:right w:val="single" w:sz="6" w:space="0" w:color="000000"/>
            </w:tcBorders>
          </w:tcPr>
          <w:p w:rsidR="002174F4" w:rsidRPr="00410A3F" w:rsidRDefault="002174F4" w:rsidP="008E381D">
            <w:pPr>
              <w:spacing w:after="200" w:line="276" w:lineRule="auto"/>
              <w:jc w:val="center"/>
            </w:pPr>
          </w:p>
        </w:tc>
        <w:tc>
          <w:tcPr>
            <w:tcW w:w="1228" w:type="dxa"/>
            <w:gridSpan w:val="2"/>
            <w:tcBorders>
              <w:bottom w:val="single" w:sz="4" w:space="0" w:color="auto"/>
              <w:right w:val="single" w:sz="4" w:space="0" w:color="auto"/>
            </w:tcBorders>
            <w:shd w:val="clear" w:color="auto" w:fill="auto"/>
          </w:tcPr>
          <w:p w:rsidR="002174F4" w:rsidRPr="00410A3F" w:rsidRDefault="002174F4" w:rsidP="002174F4">
            <w:pPr>
              <w:jc w:val="center"/>
            </w:pPr>
            <w:r>
              <w:t>615,0</w:t>
            </w:r>
          </w:p>
        </w:tc>
      </w:tr>
      <w:tr w:rsidR="002174F4" w:rsidRPr="00410A3F" w:rsidTr="0040584B">
        <w:tc>
          <w:tcPr>
            <w:tcW w:w="53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2174F4" w:rsidRPr="00410A3F" w:rsidRDefault="002174F4" w:rsidP="002A319C">
            <w:pPr>
              <w:spacing w:after="200" w:line="315" w:lineRule="atLeast"/>
              <w:jc w:val="center"/>
              <w:textAlignment w:val="baseline"/>
              <w:rPr>
                <w:b/>
                <w:bCs/>
              </w:rPr>
            </w:pPr>
            <w:r w:rsidRPr="00410A3F">
              <w:rPr>
                <w:b/>
              </w:rPr>
              <w:t>Итого 202</w:t>
            </w:r>
            <w:r>
              <w:rPr>
                <w:b/>
              </w:rPr>
              <w:t>1</w:t>
            </w:r>
            <w:r w:rsidRPr="00410A3F">
              <w:rPr>
                <w:b/>
              </w:rPr>
              <w:t xml:space="preserve"> год:</w:t>
            </w:r>
          </w:p>
        </w:tc>
        <w:tc>
          <w:tcPr>
            <w:tcW w:w="17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2174F4" w:rsidRPr="00410A3F" w:rsidRDefault="002174F4" w:rsidP="002A319C">
            <w:pPr>
              <w:spacing w:after="200" w:line="315" w:lineRule="atLeast"/>
              <w:jc w:val="center"/>
              <w:textAlignment w:val="baseline"/>
              <w:rPr>
                <w:b/>
              </w:rPr>
            </w:pPr>
            <w:r>
              <w:rPr>
                <w:b/>
              </w:rPr>
              <w:t>2050</w:t>
            </w:r>
            <w:r w:rsidRPr="00410A3F">
              <w:rPr>
                <w:b/>
              </w:rPr>
              <w:t>,00</w:t>
            </w:r>
          </w:p>
        </w:tc>
        <w:tc>
          <w:tcPr>
            <w:tcW w:w="17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2174F4" w:rsidRPr="00410A3F" w:rsidRDefault="002174F4" w:rsidP="008E381D">
            <w:pPr>
              <w:spacing w:after="200" w:line="315" w:lineRule="atLeast"/>
              <w:jc w:val="center"/>
              <w:textAlignment w:val="baseline"/>
              <w:rPr>
                <w:b/>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2174F4" w:rsidRPr="00410A3F" w:rsidRDefault="002174F4" w:rsidP="008E381D">
            <w:pPr>
              <w:spacing w:after="200" w:line="276" w:lineRule="auto"/>
              <w:jc w:val="center"/>
              <w:rPr>
                <w:b/>
              </w:rPr>
            </w:pPr>
          </w:p>
        </w:tc>
        <w:tc>
          <w:tcPr>
            <w:tcW w:w="1433" w:type="dxa"/>
            <w:tcBorders>
              <w:top w:val="single" w:sz="6" w:space="0" w:color="000000"/>
              <w:left w:val="single" w:sz="6" w:space="0" w:color="000000"/>
              <w:bottom w:val="single" w:sz="6" w:space="0" w:color="000000"/>
              <w:right w:val="single" w:sz="6" w:space="0" w:color="000000"/>
            </w:tcBorders>
          </w:tcPr>
          <w:p w:rsidR="002174F4" w:rsidRPr="00410A3F" w:rsidRDefault="002174F4" w:rsidP="002A319C">
            <w:pPr>
              <w:spacing w:after="200" w:line="276" w:lineRule="auto"/>
              <w:jc w:val="center"/>
              <w:rPr>
                <w:b/>
              </w:rPr>
            </w:pPr>
            <w:r>
              <w:rPr>
                <w:b/>
              </w:rPr>
              <w:t>14</w:t>
            </w:r>
            <w:r w:rsidRPr="00410A3F">
              <w:rPr>
                <w:b/>
              </w:rPr>
              <w:t>3</w:t>
            </w:r>
            <w:r>
              <w:rPr>
                <w:b/>
              </w:rPr>
              <w:t>5</w:t>
            </w:r>
            <w:r w:rsidRPr="00410A3F">
              <w:rPr>
                <w:b/>
              </w:rPr>
              <w:t>,</w:t>
            </w:r>
            <w:r>
              <w:rPr>
                <w:b/>
              </w:rPr>
              <w:t>0</w:t>
            </w:r>
          </w:p>
        </w:tc>
        <w:tc>
          <w:tcPr>
            <w:tcW w:w="1559" w:type="dxa"/>
            <w:tcBorders>
              <w:top w:val="single" w:sz="6" w:space="0" w:color="000000"/>
              <w:left w:val="single" w:sz="6" w:space="0" w:color="000000"/>
              <w:bottom w:val="single" w:sz="6" w:space="0" w:color="000000"/>
              <w:right w:val="single" w:sz="6" w:space="0" w:color="000000"/>
            </w:tcBorders>
          </w:tcPr>
          <w:p w:rsidR="002174F4" w:rsidRPr="00410A3F" w:rsidRDefault="002174F4" w:rsidP="002A319C">
            <w:pPr>
              <w:spacing w:after="200" w:line="276" w:lineRule="auto"/>
              <w:jc w:val="center"/>
              <w:rPr>
                <w:b/>
              </w:rPr>
            </w:pPr>
          </w:p>
        </w:tc>
        <w:tc>
          <w:tcPr>
            <w:tcW w:w="1228" w:type="dxa"/>
            <w:gridSpan w:val="2"/>
            <w:tcBorders>
              <w:top w:val="single" w:sz="4" w:space="0" w:color="auto"/>
              <w:bottom w:val="single" w:sz="4" w:space="0" w:color="auto"/>
              <w:right w:val="single" w:sz="4" w:space="0" w:color="auto"/>
            </w:tcBorders>
            <w:shd w:val="clear" w:color="auto" w:fill="auto"/>
          </w:tcPr>
          <w:p w:rsidR="002174F4" w:rsidRPr="00410A3F" w:rsidRDefault="002174F4" w:rsidP="002174F4">
            <w:pPr>
              <w:jc w:val="center"/>
            </w:pPr>
            <w:r>
              <w:rPr>
                <w:b/>
              </w:rPr>
              <w:t>6</w:t>
            </w:r>
            <w:r w:rsidRPr="00410A3F">
              <w:rPr>
                <w:b/>
              </w:rPr>
              <w:t>1</w:t>
            </w:r>
            <w:r>
              <w:rPr>
                <w:b/>
              </w:rPr>
              <w:t>5</w:t>
            </w:r>
            <w:r w:rsidRPr="00410A3F">
              <w:rPr>
                <w:b/>
              </w:rPr>
              <w:t>,</w:t>
            </w:r>
            <w:r>
              <w:rPr>
                <w:b/>
              </w:rPr>
              <w:t>0</w:t>
            </w:r>
          </w:p>
        </w:tc>
      </w:tr>
      <w:tr w:rsidR="002174F4" w:rsidRPr="00410A3F" w:rsidTr="0040584B">
        <w:tc>
          <w:tcPr>
            <w:tcW w:w="382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2174F4" w:rsidRPr="00410A3F" w:rsidRDefault="002174F4" w:rsidP="008E381D">
            <w:pPr>
              <w:spacing w:after="200" w:line="315" w:lineRule="atLeast"/>
              <w:jc w:val="center"/>
              <w:textAlignment w:val="baseline"/>
              <w:rPr>
                <w:b/>
                <w:bCs/>
              </w:rPr>
            </w:pPr>
            <w:r w:rsidRPr="00410A3F">
              <w:rPr>
                <w:b/>
                <w:bCs/>
              </w:rPr>
              <w:t>ВСЕГО по программе:</w:t>
            </w:r>
          </w:p>
        </w:tc>
        <w:tc>
          <w:tcPr>
            <w:tcW w:w="15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2174F4" w:rsidRPr="00410A3F" w:rsidRDefault="002174F4" w:rsidP="008E381D">
            <w:pPr>
              <w:spacing w:after="200" w:line="315" w:lineRule="atLeast"/>
              <w:jc w:val="center"/>
              <w:textAlignment w:val="baseline"/>
              <w:rPr>
                <w:b/>
                <w:bCs/>
              </w:rPr>
            </w:pPr>
            <w:r>
              <w:rPr>
                <w:b/>
                <w:bCs/>
              </w:rPr>
              <w:t>9</w:t>
            </w:r>
          </w:p>
        </w:tc>
        <w:tc>
          <w:tcPr>
            <w:tcW w:w="17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2174F4" w:rsidRPr="00410A3F" w:rsidRDefault="002174F4" w:rsidP="002A319C">
            <w:pPr>
              <w:spacing w:after="200" w:line="315" w:lineRule="atLeast"/>
              <w:jc w:val="center"/>
              <w:textAlignment w:val="baseline"/>
              <w:rPr>
                <w:b/>
              </w:rPr>
            </w:pPr>
            <w:r w:rsidRPr="00410A3F">
              <w:rPr>
                <w:b/>
              </w:rPr>
              <w:t>1</w:t>
            </w:r>
            <w:r>
              <w:rPr>
                <w:b/>
              </w:rPr>
              <w:t>6825</w:t>
            </w:r>
            <w:r w:rsidRPr="00410A3F">
              <w:rPr>
                <w:b/>
              </w:rPr>
              <w:t>,00</w:t>
            </w:r>
          </w:p>
        </w:tc>
        <w:tc>
          <w:tcPr>
            <w:tcW w:w="17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2174F4" w:rsidRPr="00410A3F" w:rsidRDefault="002174F4" w:rsidP="008E381D">
            <w:pPr>
              <w:spacing w:after="200" w:line="315" w:lineRule="atLeast"/>
              <w:jc w:val="center"/>
              <w:textAlignment w:val="baseline"/>
              <w:rPr>
                <w:b/>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2174F4" w:rsidRPr="00410A3F" w:rsidRDefault="002174F4" w:rsidP="008E381D">
            <w:pPr>
              <w:spacing w:after="200" w:line="276" w:lineRule="auto"/>
              <w:jc w:val="center"/>
              <w:rPr>
                <w:b/>
              </w:rPr>
            </w:pPr>
          </w:p>
        </w:tc>
        <w:tc>
          <w:tcPr>
            <w:tcW w:w="1433" w:type="dxa"/>
            <w:tcBorders>
              <w:top w:val="single" w:sz="6" w:space="0" w:color="000000"/>
              <w:left w:val="single" w:sz="6" w:space="0" w:color="000000"/>
              <w:bottom w:val="single" w:sz="6" w:space="0" w:color="000000"/>
              <w:right w:val="single" w:sz="6" w:space="0" w:color="000000"/>
            </w:tcBorders>
          </w:tcPr>
          <w:p w:rsidR="002174F4" w:rsidRPr="00410A3F" w:rsidRDefault="002174F4" w:rsidP="002A319C">
            <w:pPr>
              <w:spacing w:after="200" w:line="276" w:lineRule="auto"/>
              <w:jc w:val="center"/>
              <w:rPr>
                <w:b/>
              </w:rPr>
            </w:pPr>
            <w:r>
              <w:rPr>
                <w:b/>
              </w:rPr>
              <w:t>11777</w:t>
            </w:r>
            <w:r w:rsidRPr="00410A3F">
              <w:rPr>
                <w:b/>
              </w:rPr>
              <w:t>,5</w:t>
            </w:r>
          </w:p>
        </w:tc>
        <w:tc>
          <w:tcPr>
            <w:tcW w:w="1559" w:type="dxa"/>
            <w:tcBorders>
              <w:top w:val="single" w:sz="6" w:space="0" w:color="000000"/>
              <w:left w:val="single" w:sz="6" w:space="0" w:color="000000"/>
              <w:bottom w:val="single" w:sz="6" w:space="0" w:color="000000"/>
              <w:right w:val="single" w:sz="6" w:space="0" w:color="000000"/>
            </w:tcBorders>
          </w:tcPr>
          <w:p w:rsidR="002174F4" w:rsidRPr="00410A3F" w:rsidRDefault="00513A11" w:rsidP="00513A11">
            <w:pPr>
              <w:spacing w:after="200" w:line="276" w:lineRule="auto"/>
              <w:jc w:val="center"/>
              <w:rPr>
                <w:b/>
              </w:rPr>
            </w:pPr>
            <w:r>
              <w:rPr>
                <w:b/>
              </w:rPr>
              <w:t>3202</w:t>
            </w:r>
            <w:r w:rsidR="002174F4" w:rsidRPr="00410A3F">
              <w:rPr>
                <w:b/>
              </w:rPr>
              <w:t>,5</w:t>
            </w:r>
          </w:p>
        </w:tc>
        <w:tc>
          <w:tcPr>
            <w:tcW w:w="1228" w:type="dxa"/>
            <w:gridSpan w:val="2"/>
            <w:tcBorders>
              <w:top w:val="single" w:sz="4" w:space="0" w:color="auto"/>
              <w:bottom w:val="single" w:sz="4" w:space="0" w:color="auto"/>
              <w:right w:val="single" w:sz="4" w:space="0" w:color="auto"/>
            </w:tcBorders>
            <w:shd w:val="clear" w:color="auto" w:fill="auto"/>
          </w:tcPr>
          <w:p w:rsidR="002174F4" w:rsidRPr="00513A11" w:rsidRDefault="00513A11" w:rsidP="00513A11">
            <w:pPr>
              <w:jc w:val="center"/>
              <w:rPr>
                <w:b/>
              </w:rPr>
            </w:pPr>
            <w:r w:rsidRPr="00513A11">
              <w:rPr>
                <w:b/>
              </w:rPr>
              <w:t>1845</w:t>
            </w:r>
          </w:p>
        </w:tc>
      </w:tr>
    </w:tbl>
    <w:p w:rsidR="00410A3F" w:rsidRPr="00410A3F" w:rsidRDefault="00410A3F" w:rsidP="00410A3F">
      <w:pPr>
        <w:tabs>
          <w:tab w:val="left" w:pos="546"/>
        </w:tabs>
        <w:spacing w:line="230" w:lineRule="exact"/>
        <w:ind w:left="720"/>
        <w:jc w:val="both"/>
        <w:rPr>
          <w:b/>
          <w:bCs/>
          <w:noProof/>
          <w:shd w:val="clear" w:color="auto" w:fill="FFFFFF"/>
        </w:rPr>
      </w:pPr>
    </w:p>
    <w:p w:rsidR="001A3A75" w:rsidRPr="00937837" w:rsidRDefault="001A3A75" w:rsidP="000958AD">
      <w:pPr>
        <w:ind w:firstLine="709"/>
        <w:contextualSpacing/>
        <w:jc w:val="both"/>
      </w:pPr>
    </w:p>
    <w:sectPr w:rsidR="001A3A75" w:rsidRPr="00937837" w:rsidSect="002A319C">
      <w:pgSz w:w="16838" w:h="11906" w:orient="landscape"/>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FD3" w:rsidRDefault="00AC3FD3" w:rsidP="001A3A75">
      <w:r>
        <w:separator/>
      </w:r>
    </w:p>
  </w:endnote>
  <w:endnote w:type="continuationSeparator" w:id="1">
    <w:p w:rsidR="00AC3FD3" w:rsidRDefault="00AC3FD3" w:rsidP="001A3A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FD3" w:rsidRDefault="00AC3FD3" w:rsidP="001A3A75">
      <w:r>
        <w:separator/>
      </w:r>
    </w:p>
  </w:footnote>
  <w:footnote w:type="continuationSeparator" w:id="1">
    <w:p w:rsidR="00AC3FD3" w:rsidRDefault="00AC3FD3" w:rsidP="001A3A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19">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1">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6B2175D"/>
    <w:multiLevelType w:val="hybridMultilevel"/>
    <w:tmpl w:val="057849D4"/>
    <w:lvl w:ilvl="0" w:tplc="A1D4C80E">
      <w:start w:val="1"/>
      <w:numFmt w:val="decimal"/>
      <w:lvlText w:val="%1."/>
      <w:lvlJc w:val="left"/>
      <w:pPr>
        <w:ind w:left="1429" w:hanging="360"/>
      </w:pPr>
      <w:rPr>
        <w:rFonts w:cs="Times New Roman"/>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C287935"/>
    <w:multiLevelType w:val="hybridMultilevel"/>
    <w:tmpl w:val="8D30E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7">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29">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1">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5">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5"/>
  </w:num>
  <w:num w:numId="3">
    <w:abstractNumId w:val="30"/>
  </w:num>
  <w:num w:numId="4">
    <w:abstractNumId w:val="34"/>
  </w:num>
  <w:num w:numId="5">
    <w:abstractNumId w:val="32"/>
  </w:num>
  <w:num w:numId="6">
    <w:abstractNumId w:val="15"/>
  </w:num>
  <w:num w:numId="7">
    <w:abstractNumId w:val="26"/>
  </w:num>
  <w:num w:numId="8">
    <w:abstractNumId w:val="24"/>
  </w:num>
  <w:num w:numId="9">
    <w:abstractNumId w:val="11"/>
  </w:num>
  <w:num w:numId="10">
    <w:abstractNumId w:val="20"/>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3"/>
  </w:num>
  <w:num w:numId="22">
    <w:abstractNumId w:val="29"/>
  </w:num>
  <w:num w:numId="23">
    <w:abstractNumId w:val="28"/>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4"/>
  </w:num>
  <w:num w:numId="26">
    <w:abstractNumId w:val="33"/>
  </w:num>
  <w:num w:numId="27">
    <w:abstractNumId w:val="17"/>
  </w:num>
  <w:num w:numId="28">
    <w:abstractNumId w:val="31"/>
  </w:num>
  <w:num w:numId="29">
    <w:abstractNumId w:val="27"/>
  </w:num>
  <w:num w:numId="30">
    <w:abstractNumId w:val="18"/>
  </w:num>
  <w:num w:numId="31">
    <w:abstractNumId w:val="10"/>
  </w:num>
  <w:num w:numId="32">
    <w:abstractNumId w:val="12"/>
  </w:num>
  <w:num w:numId="33">
    <w:abstractNumId w:val="19"/>
  </w:num>
  <w:num w:numId="34">
    <w:abstractNumId w:val="13"/>
  </w:num>
  <w:num w:numId="35">
    <w:abstractNumId w:val="22"/>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doNotHyphenateCaps/>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C91AF9"/>
    <w:rsid w:val="00011EC4"/>
    <w:rsid w:val="00012409"/>
    <w:rsid w:val="00015019"/>
    <w:rsid w:val="00022C2A"/>
    <w:rsid w:val="00030B59"/>
    <w:rsid w:val="000337F8"/>
    <w:rsid w:val="00034B66"/>
    <w:rsid w:val="00042F7A"/>
    <w:rsid w:val="000440B9"/>
    <w:rsid w:val="00052599"/>
    <w:rsid w:val="00052658"/>
    <w:rsid w:val="00053AD1"/>
    <w:rsid w:val="00064445"/>
    <w:rsid w:val="00070456"/>
    <w:rsid w:val="00080AA9"/>
    <w:rsid w:val="00083918"/>
    <w:rsid w:val="00084614"/>
    <w:rsid w:val="000849A8"/>
    <w:rsid w:val="0009013A"/>
    <w:rsid w:val="000958AD"/>
    <w:rsid w:val="000971A2"/>
    <w:rsid w:val="000B222A"/>
    <w:rsid w:val="000B58F8"/>
    <w:rsid w:val="000B745F"/>
    <w:rsid w:val="000C641B"/>
    <w:rsid w:val="000C7414"/>
    <w:rsid w:val="000D7668"/>
    <w:rsid w:val="000E26B4"/>
    <w:rsid w:val="000E5610"/>
    <w:rsid w:val="000E7E99"/>
    <w:rsid w:val="000F0C1F"/>
    <w:rsid w:val="000F62B0"/>
    <w:rsid w:val="000F681B"/>
    <w:rsid w:val="00103568"/>
    <w:rsid w:val="00121BDC"/>
    <w:rsid w:val="001555D8"/>
    <w:rsid w:val="00161190"/>
    <w:rsid w:val="0017127B"/>
    <w:rsid w:val="00175566"/>
    <w:rsid w:val="00176C77"/>
    <w:rsid w:val="0018038B"/>
    <w:rsid w:val="00180640"/>
    <w:rsid w:val="00180EC0"/>
    <w:rsid w:val="0018257A"/>
    <w:rsid w:val="001826F7"/>
    <w:rsid w:val="00182DCA"/>
    <w:rsid w:val="00185856"/>
    <w:rsid w:val="0018605F"/>
    <w:rsid w:val="00190738"/>
    <w:rsid w:val="001A106E"/>
    <w:rsid w:val="001A22DE"/>
    <w:rsid w:val="001A3A75"/>
    <w:rsid w:val="001B02FD"/>
    <w:rsid w:val="001B2138"/>
    <w:rsid w:val="001B3979"/>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174F4"/>
    <w:rsid w:val="00223A6C"/>
    <w:rsid w:val="002328DF"/>
    <w:rsid w:val="00236BC7"/>
    <w:rsid w:val="00241CBF"/>
    <w:rsid w:val="002466C1"/>
    <w:rsid w:val="00247542"/>
    <w:rsid w:val="002567A9"/>
    <w:rsid w:val="002573E0"/>
    <w:rsid w:val="00264ED4"/>
    <w:rsid w:val="00275C39"/>
    <w:rsid w:val="002774BA"/>
    <w:rsid w:val="00281D54"/>
    <w:rsid w:val="002934BF"/>
    <w:rsid w:val="00294EA7"/>
    <w:rsid w:val="002A1AB4"/>
    <w:rsid w:val="002A2876"/>
    <w:rsid w:val="002A319C"/>
    <w:rsid w:val="002A5B2A"/>
    <w:rsid w:val="002A789E"/>
    <w:rsid w:val="002B4EC5"/>
    <w:rsid w:val="002C0E7B"/>
    <w:rsid w:val="002C4592"/>
    <w:rsid w:val="002C5E6B"/>
    <w:rsid w:val="002E0EA6"/>
    <w:rsid w:val="002E2AD3"/>
    <w:rsid w:val="002F113E"/>
    <w:rsid w:val="002F5B25"/>
    <w:rsid w:val="00324256"/>
    <w:rsid w:val="0032481A"/>
    <w:rsid w:val="00325B54"/>
    <w:rsid w:val="00327877"/>
    <w:rsid w:val="00330E86"/>
    <w:rsid w:val="0033163B"/>
    <w:rsid w:val="00332029"/>
    <w:rsid w:val="00356A5D"/>
    <w:rsid w:val="00391D23"/>
    <w:rsid w:val="0039393A"/>
    <w:rsid w:val="003A673F"/>
    <w:rsid w:val="003B6C30"/>
    <w:rsid w:val="003C785F"/>
    <w:rsid w:val="003D1C4F"/>
    <w:rsid w:val="003D791E"/>
    <w:rsid w:val="003E10DF"/>
    <w:rsid w:val="003E11C5"/>
    <w:rsid w:val="003E2CA0"/>
    <w:rsid w:val="003F5D51"/>
    <w:rsid w:val="003F7F5A"/>
    <w:rsid w:val="00401561"/>
    <w:rsid w:val="0040584B"/>
    <w:rsid w:val="00410A3F"/>
    <w:rsid w:val="004160D4"/>
    <w:rsid w:val="00423C02"/>
    <w:rsid w:val="004273BE"/>
    <w:rsid w:val="00427947"/>
    <w:rsid w:val="00432FB3"/>
    <w:rsid w:val="00435DE8"/>
    <w:rsid w:val="004364A2"/>
    <w:rsid w:val="004371B1"/>
    <w:rsid w:val="00440F7F"/>
    <w:rsid w:val="00446B79"/>
    <w:rsid w:val="00477E8C"/>
    <w:rsid w:val="00490D6D"/>
    <w:rsid w:val="00491D97"/>
    <w:rsid w:val="00493192"/>
    <w:rsid w:val="004949DC"/>
    <w:rsid w:val="0049656B"/>
    <w:rsid w:val="004A1FA0"/>
    <w:rsid w:val="004A51B3"/>
    <w:rsid w:val="004B5C31"/>
    <w:rsid w:val="004B7029"/>
    <w:rsid w:val="004C1771"/>
    <w:rsid w:val="004C19C2"/>
    <w:rsid w:val="004E1B47"/>
    <w:rsid w:val="004E3756"/>
    <w:rsid w:val="004E3F71"/>
    <w:rsid w:val="004E730D"/>
    <w:rsid w:val="004E7E6C"/>
    <w:rsid w:val="004F550A"/>
    <w:rsid w:val="004F7953"/>
    <w:rsid w:val="005001F7"/>
    <w:rsid w:val="005056F8"/>
    <w:rsid w:val="00505F54"/>
    <w:rsid w:val="005069F9"/>
    <w:rsid w:val="0051171B"/>
    <w:rsid w:val="00511901"/>
    <w:rsid w:val="00513A11"/>
    <w:rsid w:val="0051410D"/>
    <w:rsid w:val="00527050"/>
    <w:rsid w:val="00530284"/>
    <w:rsid w:val="00530BFA"/>
    <w:rsid w:val="00531017"/>
    <w:rsid w:val="00531705"/>
    <w:rsid w:val="005351C2"/>
    <w:rsid w:val="00540B6C"/>
    <w:rsid w:val="00544BF7"/>
    <w:rsid w:val="0054585B"/>
    <w:rsid w:val="00545A90"/>
    <w:rsid w:val="00553861"/>
    <w:rsid w:val="00556321"/>
    <w:rsid w:val="00560EEF"/>
    <w:rsid w:val="0056144C"/>
    <w:rsid w:val="0056275D"/>
    <w:rsid w:val="00562E03"/>
    <w:rsid w:val="00563755"/>
    <w:rsid w:val="00565DFD"/>
    <w:rsid w:val="00581E2A"/>
    <w:rsid w:val="005826AE"/>
    <w:rsid w:val="00583B40"/>
    <w:rsid w:val="00584838"/>
    <w:rsid w:val="0058553E"/>
    <w:rsid w:val="005914CD"/>
    <w:rsid w:val="00596203"/>
    <w:rsid w:val="005A2647"/>
    <w:rsid w:val="005B68F5"/>
    <w:rsid w:val="005C3C2F"/>
    <w:rsid w:val="005C5D3D"/>
    <w:rsid w:val="005C72FB"/>
    <w:rsid w:val="005D01EE"/>
    <w:rsid w:val="005D764E"/>
    <w:rsid w:val="005E19F7"/>
    <w:rsid w:val="005E66DF"/>
    <w:rsid w:val="005F59AD"/>
    <w:rsid w:val="005F6771"/>
    <w:rsid w:val="005F715E"/>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8CD"/>
    <w:rsid w:val="0065539C"/>
    <w:rsid w:val="00657A8B"/>
    <w:rsid w:val="00657B05"/>
    <w:rsid w:val="0066086A"/>
    <w:rsid w:val="006678EE"/>
    <w:rsid w:val="00667C3A"/>
    <w:rsid w:val="00680895"/>
    <w:rsid w:val="006830DA"/>
    <w:rsid w:val="0068569A"/>
    <w:rsid w:val="00685DA9"/>
    <w:rsid w:val="006B0F29"/>
    <w:rsid w:val="006B3021"/>
    <w:rsid w:val="006B7C9E"/>
    <w:rsid w:val="006C47BC"/>
    <w:rsid w:val="006C4D1E"/>
    <w:rsid w:val="006C7FA7"/>
    <w:rsid w:val="006D785B"/>
    <w:rsid w:val="006E284A"/>
    <w:rsid w:val="006F1AF9"/>
    <w:rsid w:val="006F39D2"/>
    <w:rsid w:val="006F49AA"/>
    <w:rsid w:val="006F68FF"/>
    <w:rsid w:val="007008A6"/>
    <w:rsid w:val="00701CF7"/>
    <w:rsid w:val="00703ADD"/>
    <w:rsid w:val="00703FBC"/>
    <w:rsid w:val="00705948"/>
    <w:rsid w:val="00707222"/>
    <w:rsid w:val="00710FF2"/>
    <w:rsid w:val="00712273"/>
    <w:rsid w:val="00714DD1"/>
    <w:rsid w:val="00723295"/>
    <w:rsid w:val="00726CA0"/>
    <w:rsid w:val="0073552C"/>
    <w:rsid w:val="0074018C"/>
    <w:rsid w:val="00747F7F"/>
    <w:rsid w:val="0075670B"/>
    <w:rsid w:val="0075716F"/>
    <w:rsid w:val="00765045"/>
    <w:rsid w:val="0076761A"/>
    <w:rsid w:val="007702EB"/>
    <w:rsid w:val="00770ECE"/>
    <w:rsid w:val="00776E9E"/>
    <w:rsid w:val="0079507C"/>
    <w:rsid w:val="007967E5"/>
    <w:rsid w:val="0079783F"/>
    <w:rsid w:val="00797DEA"/>
    <w:rsid w:val="007A54F4"/>
    <w:rsid w:val="007C3245"/>
    <w:rsid w:val="007C4ADE"/>
    <w:rsid w:val="007C639C"/>
    <w:rsid w:val="007D0035"/>
    <w:rsid w:val="007D5AB9"/>
    <w:rsid w:val="007D5D96"/>
    <w:rsid w:val="007D775E"/>
    <w:rsid w:val="007E228E"/>
    <w:rsid w:val="007E29A3"/>
    <w:rsid w:val="007E49E2"/>
    <w:rsid w:val="007F3A68"/>
    <w:rsid w:val="00806C5E"/>
    <w:rsid w:val="00814124"/>
    <w:rsid w:val="00823746"/>
    <w:rsid w:val="00833997"/>
    <w:rsid w:val="00836ADF"/>
    <w:rsid w:val="0084009B"/>
    <w:rsid w:val="00842069"/>
    <w:rsid w:val="0085547E"/>
    <w:rsid w:val="008628A7"/>
    <w:rsid w:val="00863D64"/>
    <w:rsid w:val="008712E9"/>
    <w:rsid w:val="00872824"/>
    <w:rsid w:val="00877DEE"/>
    <w:rsid w:val="0088553D"/>
    <w:rsid w:val="0089006F"/>
    <w:rsid w:val="00891A78"/>
    <w:rsid w:val="00892EAF"/>
    <w:rsid w:val="00893DE6"/>
    <w:rsid w:val="008A615B"/>
    <w:rsid w:val="008A65C9"/>
    <w:rsid w:val="008A7BA2"/>
    <w:rsid w:val="008B0F6A"/>
    <w:rsid w:val="008B10C9"/>
    <w:rsid w:val="008B3580"/>
    <w:rsid w:val="008B4C11"/>
    <w:rsid w:val="008B7637"/>
    <w:rsid w:val="008C017F"/>
    <w:rsid w:val="008C3796"/>
    <w:rsid w:val="008C4161"/>
    <w:rsid w:val="008D18B2"/>
    <w:rsid w:val="008D2CCA"/>
    <w:rsid w:val="008D2FF9"/>
    <w:rsid w:val="008D4274"/>
    <w:rsid w:val="008D4368"/>
    <w:rsid w:val="008E2073"/>
    <w:rsid w:val="008E3FD0"/>
    <w:rsid w:val="008E4047"/>
    <w:rsid w:val="008E671E"/>
    <w:rsid w:val="008E7AD1"/>
    <w:rsid w:val="00901732"/>
    <w:rsid w:val="009107C0"/>
    <w:rsid w:val="00910C40"/>
    <w:rsid w:val="00913A2B"/>
    <w:rsid w:val="00915D7F"/>
    <w:rsid w:val="00915F82"/>
    <w:rsid w:val="009169DE"/>
    <w:rsid w:val="0092043B"/>
    <w:rsid w:val="009220FE"/>
    <w:rsid w:val="009251F0"/>
    <w:rsid w:val="009266AB"/>
    <w:rsid w:val="0093008D"/>
    <w:rsid w:val="00932A26"/>
    <w:rsid w:val="00934A54"/>
    <w:rsid w:val="009420F1"/>
    <w:rsid w:val="00942E5C"/>
    <w:rsid w:val="00943045"/>
    <w:rsid w:val="00943C28"/>
    <w:rsid w:val="009452AA"/>
    <w:rsid w:val="00947ED1"/>
    <w:rsid w:val="00950E71"/>
    <w:rsid w:val="009534D0"/>
    <w:rsid w:val="0095539C"/>
    <w:rsid w:val="00955BBE"/>
    <w:rsid w:val="00967C2C"/>
    <w:rsid w:val="00971C4F"/>
    <w:rsid w:val="009775D2"/>
    <w:rsid w:val="00980206"/>
    <w:rsid w:val="009870F3"/>
    <w:rsid w:val="00990A2E"/>
    <w:rsid w:val="00990AA5"/>
    <w:rsid w:val="0099144D"/>
    <w:rsid w:val="00992088"/>
    <w:rsid w:val="00996F3A"/>
    <w:rsid w:val="009A46FE"/>
    <w:rsid w:val="009B4BE9"/>
    <w:rsid w:val="009C1378"/>
    <w:rsid w:val="009C53E5"/>
    <w:rsid w:val="009C6F39"/>
    <w:rsid w:val="009C75C8"/>
    <w:rsid w:val="009D0CBD"/>
    <w:rsid w:val="009D29EB"/>
    <w:rsid w:val="009D4295"/>
    <w:rsid w:val="009E0994"/>
    <w:rsid w:val="009E64F3"/>
    <w:rsid w:val="009E72C2"/>
    <w:rsid w:val="009F56A4"/>
    <w:rsid w:val="00A0032C"/>
    <w:rsid w:val="00A00D93"/>
    <w:rsid w:val="00A0266B"/>
    <w:rsid w:val="00A03958"/>
    <w:rsid w:val="00A046F5"/>
    <w:rsid w:val="00A04765"/>
    <w:rsid w:val="00A0712B"/>
    <w:rsid w:val="00A1249D"/>
    <w:rsid w:val="00A228A3"/>
    <w:rsid w:val="00A237C3"/>
    <w:rsid w:val="00A25BDA"/>
    <w:rsid w:val="00A273CF"/>
    <w:rsid w:val="00A40754"/>
    <w:rsid w:val="00A44585"/>
    <w:rsid w:val="00A47A13"/>
    <w:rsid w:val="00A53DD1"/>
    <w:rsid w:val="00A577AB"/>
    <w:rsid w:val="00A77EEF"/>
    <w:rsid w:val="00A83A54"/>
    <w:rsid w:val="00A85DF4"/>
    <w:rsid w:val="00A867FC"/>
    <w:rsid w:val="00A87CE4"/>
    <w:rsid w:val="00A918D8"/>
    <w:rsid w:val="00A941A7"/>
    <w:rsid w:val="00A9615A"/>
    <w:rsid w:val="00A97F7B"/>
    <w:rsid w:val="00AA03AE"/>
    <w:rsid w:val="00AB45F5"/>
    <w:rsid w:val="00AC1B8A"/>
    <w:rsid w:val="00AC3730"/>
    <w:rsid w:val="00AC3FD3"/>
    <w:rsid w:val="00AC6C87"/>
    <w:rsid w:val="00AD1145"/>
    <w:rsid w:val="00AD5064"/>
    <w:rsid w:val="00AD516F"/>
    <w:rsid w:val="00AE06AA"/>
    <w:rsid w:val="00AE0928"/>
    <w:rsid w:val="00AE1EC6"/>
    <w:rsid w:val="00AE389E"/>
    <w:rsid w:val="00AF10C3"/>
    <w:rsid w:val="00AF17FD"/>
    <w:rsid w:val="00AF382E"/>
    <w:rsid w:val="00AF72FA"/>
    <w:rsid w:val="00B03517"/>
    <w:rsid w:val="00B04CB0"/>
    <w:rsid w:val="00B1100E"/>
    <w:rsid w:val="00B16B1F"/>
    <w:rsid w:val="00B24219"/>
    <w:rsid w:val="00B255E1"/>
    <w:rsid w:val="00B3359C"/>
    <w:rsid w:val="00B36266"/>
    <w:rsid w:val="00B421FB"/>
    <w:rsid w:val="00B435DD"/>
    <w:rsid w:val="00B44D92"/>
    <w:rsid w:val="00B65358"/>
    <w:rsid w:val="00B65B51"/>
    <w:rsid w:val="00B669B7"/>
    <w:rsid w:val="00B67D4E"/>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2590"/>
    <w:rsid w:val="00C25D94"/>
    <w:rsid w:val="00C31159"/>
    <w:rsid w:val="00C3268F"/>
    <w:rsid w:val="00C326AB"/>
    <w:rsid w:val="00C33FCC"/>
    <w:rsid w:val="00C355D3"/>
    <w:rsid w:val="00C36173"/>
    <w:rsid w:val="00C400C3"/>
    <w:rsid w:val="00C44D22"/>
    <w:rsid w:val="00C455D4"/>
    <w:rsid w:val="00C56CDF"/>
    <w:rsid w:val="00C622FD"/>
    <w:rsid w:val="00C63222"/>
    <w:rsid w:val="00C67304"/>
    <w:rsid w:val="00C701F7"/>
    <w:rsid w:val="00C730CD"/>
    <w:rsid w:val="00C76DE5"/>
    <w:rsid w:val="00C82E2C"/>
    <w:rsid w:val="00C90B46"/>
    <w:rsid w:val="00C91AF9"/>
    <w:rsid w:val="00C95282"/>
    <w:rsid w:val="00C95336"/>
    <w:rsid w:val="00C95AF2"/>
    <w:rsid w:val="00CA1A66"/>
    <w:rsid w:val="00CB30E2"/>
    <w:rsid w:val="00CD1FDA"/>
    <w:rsid w:val="00CD263E"/>
    <w:rsid w:val="00CD327A"/>
    <w:rsid w:val="00CD4A95"/>
    <w:rsid w:val="00CD66A8"/>
    <w:rsid w:val="00CD7FF5"/>
    <w:rsid w:val="00CE13F3"/>
    <w:rsid w:val="00CE21C5"/>
    <w:rsid w:val="00CE2F59"/>
    <w:rsid w:val="00CE34AD"/>
    <w:rsid w:val="00CE4BDE"/>
    <w:rsid w:val="00CE7DAC"/>
    <w:rsid w:val="00D0170B"/>
    <w:rsid w:val="00D018A3"/>
    <w:rsid w:val="00D04A3E"/>
    <w:rsid w:val="00D10F0F"/>
    <w:rsid w:val="00D2164B"/>
    <w:rsid w:val="00D23E9D"/>
    <w:rsid w:val="00D2771D"/>
    <w:rsid w:val="00D33792"/>
    <w:rsid w:val="00D36D42"/>
    <w:rsid w:val="00D4165B"/>
    <w:rsid w:val="00D4431E"/>
    <w:rsid w:val="00D56704"/>
    <w:rsid w:val="00D60292"/>
    <w:rsid w:val="00D60E8D"/>
    <w:rsid w:val="00D6617D"/>
    <w:rsid w:val="00D74C2A"/>
    <w:rsid w:val="00D7679A"/>
    <w:rsid w:val="00D82A69"/>
    <w:rsid w:val="00D8372D"/>
    <w:rsid w:val="00D92D91"/>
    <w:rsid w:val="00D934B2"/>
    <w:rsid w:val="00D9757C"/>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E7D5E"/>
    <w:rsid w:val="00DF0AD0"/>
    <w:rsid w:val="00E027A4"/>
    <w:rsid w:val="00E22A16"/>
    <w:rsid w:val="00E23C15"/>
    <w:rsid w:val="00E33CDB"/>
    <w:rsid w:val="00E36B13"/>
    <w:rsid w:val="00E44EF8"/>
    <w:rsid w:val="00E57E2A"/>
    <w:rsid w:val="00E65945"/>
    <w:rsid w:val="00E702C3"/>
    <w:rsid w:val="00E75023"/>
    <w:rsid w:val="00E76314"/>
    <w:rsid w:val="00E8415F"/>
    <w:rsid w:val="00E84352"/>
    <w:rsid w:val="00E86E22"/>
    <w:rsid w:val="00EB39F1"/>
    <w:rsid w:val="00EB79DA"/>
    <w:rsid w:val="00EC03E9"/>
    <w:rsid w:val="00EC25F7"/>
    <w:rsid w:val="00EC2DD7"/>
    <w:rsid w:val="00EC5A7D"/>
    <w:rsid w:val="00EC7367"/>
    <w:rsid w:val="00ED6DCD"/>
    <w:rsid w:val="00EE200F"/>
    <w:rsid w:val="00EE2DE0"/>
    <w:rsid w:val="00EF32F5"/>
    <w:rsid w:val="00F0394F"/>
    <w:rsid w:val="00F06FD3"/>
    <w:rsid w:val="00F11B2B"/>
    <w:rsid w:val="00F15700"/>
    <w:rsid w:val="00F26E83"/>
    <w:rsid w:val="00F36A73"/>
    <w:rsid w:val="00F36AF7"/>
    <w:rsid w:val="00F37FFB"/>
    <w:rsid w:val="00F47495"/>
    <w:rsid w:val="00F559E3"/>
    <w:rsid w:val="00F56617"/>
    <w:rsid w:val="00F647B9"/>
    <w:rsid w:val="00F6726A"/>
    <w:rsid w:val="00F70367"/>
    <w:rsid w:val="00F87FCD"/>
    <w:rsid w:val="00F9116E"/>
    <w:rsid w:val="00F914BF"/>
    <w:rsid w:val="00F92917"/>
    <w:rsid w:val="00F92B13"/>
    <w:rsid w:val="00FA3DEA"/>
    <w:rsid w:val="00FA4F71"/>
    <w:rsid w:val="00FA6880"/>
    <w:rsid w:val="00FB090D"/>
    <w:rsid w:val="00FC20A7"/>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iPriority w:val="99"/>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link w:val="ab"/>
    <w:uiPriority w:val="99"/>
    <w:qFormat/>
    <w:rsid w:val="00325B54"/>
    <w:pPr>
      <w:suppressAutoHyphens/>
      <w:ind w:left="720"/>
    </w:pPr>
    <w:rPr>
      <w:lang w:eastAsia="ar-SA"/>
    </w:rPr>
  </w:style>
  <w:style w:type="paragraph" w:styleId="ac">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d">
    <w:name w:val="Subtitle"/>
    <w:basedOn w:val="a"/>
    <w:link w:val="ae"/>
    <w:qFormat/>
    <w:rsid w:val="00325B54"/>
    <w:pPr>
      <w:jc w:val="both"/>
    </w:pPr>
    <w:rPr>
      <w:szCs w:val="20"/>
    </w:rPr>
  </w:style>
  <w:style w:type="character" w:customStyle="1" w:styleId="ae">
    <w:name w:val="Подзаголовок Знак"/>
    <w:basedOn w:val="a0"/>
    <w:link w:val="ad"/>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
    <w:name w:val="Title"/>
    <w:basedOn w:val="a"/>
    <w:link w:val="af0"/>
    <w:qFormat/>
    <w:rsid w:val="00325B54"/>
    <w:pPr>
      <w:jc w:val="center"/>
    </w:pPr>
    <w:rPr>
      <w:b/>
      <w:sz w:val="28"/>
      <w:szCs w:val="20"/>
      <w:u w:val="single"/>
    </w:rPr>
  </w:style>
  <w:style w:type="character" w:customStyle="1" w:styleId="af0">
    <w:name w:val="Название Знак"/>
    <w:basedOn w:val="a0"/>
    <w:link w:val="af"/>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1">
    <w:name w:val="header"/>
    <w:basedOn w:val="a"/>
    <w:link w:val="af2"/>
    <w:rsid w:val="00325B54"/>
    <w:pPr>
      <w:tabs>
        <w:tab w:val="center" w:pos="4153"/>
        <w:tab w:val="right" w:pos="8306"/>
      </w:tabs>
    </w:pPr>
    <w:rPr>
      <w:sz w:val="20"/>
      <w:szCs w:val="20"/>
    </w:rPr>
  </w:style>
  <w:style w:type="character" w:customStyle="1" w:styleId="af2">
    <w:name w:val="Верхний колонтитул Знак"/>
    <w:basedOn w:val="a0"/>
    <w:link w:val="af1"/>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3">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4">
    <w:name w:val="Таблица шапка"/>
    <w:basedOn w:val="a"/>
    <w:rsid w:val="00325B54"/>
    <w:pPr>
      <w:keepNext/>
      <w:spacing w:before="40" w:after="40"/>
      <w:ind w:left="57" w:right="57"/>
    </w:pPr>
    <w:rPr>
      <w:sz w:val="18"/>
      <w:szCs w:val="18"/>
    </w:rPr>
  </w:style>
  <w:style w:type="paragraph" w:customStyle="1" w:styleId="af5">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6">
    <w:name w:val="footnote reference"/>
    <w:basedOn w:val="a0"/>
    <w:rsid w:val="00325B54"/>
    <w:rPr>
      <w:vertAlign w:val="superscript"/>
    </w:rPr>
  </w:style>
  <w:style w:type="paragraph" w:customStyle="1" w:styleId="af7">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8">
    <w:name w:val="page number"/>
    <w:basedOn w:val="a0"/>
    <w:rsid w:val="00325B54"/>
  </w:style>
  <w:style w:type="paragraph" w:styleId="af9">
    <w:name w:val="footer"/>
    <w:basedOn w:val="a"/>
    <w:link w:val="afa"/>
    <w:rsid w:val="00325B54"/>
    <w:pPr>
      <w:tabs>
        <w:tab w:val="center" w:pos="4677"/>
        <w:tab w:val="right" w:pos="9355"/>
      </w:tabs>
    </w:pPr>
  </w:style>
  <w:style w:type="character" w:customStyle="1" w:styleId="afa">
    <w:name w:val="Нижний колонтитул Знак"/>
    <w:basedOn w:val="a0"/>
    <w:link w:val="af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b">
    <w:name w:val="Strong"/>
    <w:basedOn w:val="a0"/>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c">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d">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e">
    <w:name w:val="Символ нумерации"/>
    <w:rsid w:val="00325B54"/>
  </w:style>
  <w:style w:type="paragraph" w:customStyle="1" w:styleId="aff">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0">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1">
    <w:name w:val="Раздел"/>
    <w:basedOn w:val="a"/>
    <w:next w:val="aff2"/>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2">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3">
    <w:name w:val="Содержимое таблицы"/>
    <w:basedOn w:val="a"/>
    <w:rsid w:val="00325B54"/>
    <w:pPr>
      <w:suppressLineNumbers/>
      <w:suppressAutoHyphens/>
    </w:pPr>
    <w:rPr>
      <w:sz w:val="20"/>
      <w:szCs w:val="20"/>
      <w:lang w:eastAsia="ar-SA"/>
    </w:rPr>
  </w:style>
  <w:style w:type="paragraph" w:customStyle="1" w:styleId="aff4">
    <w:name w:val="Заголовок таблицы"/>
    <w:basedOn w:val="aff3"/>
    <w:rsid w:val="00325B54"/>
    <w:pPr>
      <w:jc w:val="center"/>
    </w:pPr>
    <w:rPr>
      <w:b/>
      <w:bCs/>
    </w:rPr>
  </w:style>
  <w:style w:type="paragraph" w:customStyle="1" w:styleId="aff5">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6">
    <w:name w:val="Plain Text"/>
    <w:basedOn w:val="a"/>
    <w:link w:val="aff7"/>
    <w:rsid w:val="00325B54"/>
    <w:rPr>
      <w:rFonts w:ascii="Courier New" w:hAnsi="Courier New"/>
      <w:sz w:val="20"/>
      <w:szCs w:val="20"/>
    </w:rPr>
  </w:style>
  <w:style w:type="character" w:customStyle="1" w:styleId="aff7">
    <w:name w:val="Текст Знак"/>
    <w:basedOn w:val="a0"/>
    <w:link w:val="aff6"/>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8">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9">
    <w:name w:val="footnote text"/>
    <w:basedOn w:val="a"/>
    <w:link w:val="affa"/>
    <w:rsid w:val="00325B54"/>
    <w:rPr>
      <w:sz w:val="20"/>
      <w:szCs w:val="20"/>
    </w:rPr>
  </w:style>
  <w:style w:type="character" w:customStyle="1" w:styleId="affa">
    <w:name w:val="Текст сноски Знак"/>
    <w:basedOn w:val="a0"/>
    <w:link w:val="aff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b">
    <w:name w:val="Цветовое выделение"/>
    <w:rsid w:val="00325B54"/>
    <w:rPr>
      <w:b/>
      <w:bCs/>
      <w:color w:val="26282F"/>
    </w:rPr>
  </w:style>
  <w:style w:type="paragraph" w:customStyle="1" w:styleId="affc">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d">
    <w:name w:val="Гипертекстовая ссылка"/>
    <w:basedOn w:val="affb"/>
    <w:rsid w:val="00325B54"/>
    <w:rPr>
      <w:color w:val="106BBE"/>
    </w:rPr>
  </w:style>
  <w:style w:type="paragraph" w:customStyle="1" w:styleId="affe">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
    <w:name w:val="Информация об изменениях документа"/>
    <w:basedOn w:val="affe"/>
    <w:next w:val="a"/>
    <w:rsid w:val="00325B54"/>
    <w:rPr>
      <w:i/>
      <w:iCs/>
    </w:rPr>
  </w:style>
  <w:style w:type="paragraph" w:customStyle="1" w:styleId="formattext">
    <w:name w:val="formattext"/>
    <w:basedOn w:val="a"/>
    <w:rsid w:val="000958AD"/>
    <w:pPr>
      <w:spacing w:before="100" w:beforeAutospacing="1" w:after="100" w:afterAutospacing="1"/>
    </w:pPr>
  </w:style>
  <w:style w:type="character" w:customStyle="1" w:styleId="ab">
    <w:name w:val="Абзац списка Знак"/>
    <w:link w:val="aa"/>
    <w:uiPriority w:val="99"/>
    <w:locked/>
    <w:rsid w:val="000958AD"/>
    <w:rPr>
      <w:sz w:val="24"/>
      <w:szCs w:val="24"/>
      <w:lang w:eastAsia="ar-SA"/>
    </w:rPr>
  </w:style>
  <w:style w:type="paragraph" w:customStyle="1" w:styleId="Default">
    <w:name w:val="Default"/>
    <w:rsid w:val="000958AD"/>
    <w:pPr>
      <w:autoSpaceDE w:val="0"/>
      <w:autoSpaceDN w:val="0"/>
      <w:adjustRightInd w:val="0"/>
    </w:pPr>
    <w:rPr>
      <w:color w:val="000000"/>
      <w:sz w:val="24"/>
      <w:szCs w:val="24"/>
    </w:rPr>
  </w:style>
  <w:style w:type="character" w:customStyle="1" w:styleId="260">
    <w:name w:val="Основной текст26"/>
    <w:uiPriority w:val="99"/>
    <w:rsid w:val="000958AD"/>
    <w:rPr>
      <w:rFonts w:ascii="Times New Roman" w:hAnsi="Times New Roman"/>
      <w:spacing w:val="10"/>
      <w:sz w:val="25"/>
      <w:shd w:val="clear" w:color="auto" w:fill="FFFFFF"/>
    </w:rPr>
  </w:style>
  <w:style w:type="character" w:customStyle="1" w:styleId="270">
    <w:name w:val="Основной текст27"/>
    <w:uiPriority w:val="99"/>
    <w:rsid w:val="000958AD"/>
    <w:rPr>
      <w:rFonts w:ascii="Times New Roman" w:hAnsi="Times New Roman"/>
      <w:spacing w:val="10"/>
      <w:sz w:val="25"/>
      <w:shd w:val="clear" w:color="auto" w:fill="FFFFFF"/>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273707438">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0238E-5059-4D3A-9C2C-C95490F59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6</Pages>
  <Words>1689</Words>
  <Characters>9631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Отдел по ИТ</cp:lastModifiedBy>
  <cp:revision>18</cp:revision>
  <cp:lastPrinted>2018-10-11T01:39:00Z</cp:lastPrinted>
  <dcterms:created xsi:type="dcterms:W3CDTF">2018-02-21T07:44:00Z</dcterms:created>
  <dcterms:modified xsi:type="dcterms:W3CDTF">2018-10-11T03:46:00Z</dcterms:modified>
</cp:coreProperties>
</file>