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BE" w:rsidRPr="00D01300" w:rsidRDefault="00D854F2" w:rsidP="00510CE1">
      <w:pPr>
        <w:pStyle w:val="2"/>
        <w:tabs>
          <w:tab w:val="center" w:pos="5102"/>
          <w:tab w:val="left" w:pos="6915"/>
        </w:tabs>
        <w:rPr>
          <w:rFonts w:ascii="Arial" w:hAnsi="Arial" w:cs="Arial"/>
          <w:sz w:val="40"/>
          <w:u w:val="none"/>
        </w:rPr>
      </w:pPr>
      <w:r w:rsidRPr="00D01300">
        <w:rPr>
          <w:rFonts w:ascii="Arial" w:hAnsi="Arial" w:cs="Arial"/>
        </w:rPr>
        <w:t xml:space="preserve">ТРАНСПОРТНЫЙ НАЛОГ </w:t>
      </w:r>
    </w:p>
    <w:p w:rsidR="00E43396" w:rsidRPr="00D01300" w:rsidRDefault="00E43396" w:rsidP="00D61ABD">
      <w:pPr>
        <w:tabs>
          <w:tab w:val="left" w:pos="4995"/>
        </w:tabs>
        <w:ind w:firstLine="709"/>
        <w:jc w:val="right"/>
        <w:rPr>
          <w:rFonts w:ascii="Arial" w:hAnsi="Arial" w:cs="Arial"/>
          <w:b/>
          <w:bCs/>
          <w:sz w:val="26"/>
          <w:u w:val="single"/>
        </w:rPr>
      </w:pPr>
    </w:p>
    <w:p w:rsidR="004A2B27" w:rsidRPr="00D01300" w:rsidRDefault="0034527A" w:rsidP="00D61AB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30"/>
          <w:szCs w:val="3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0"/>
              <w:szCs w:val="30"/>
            </w:rPr>
            <m:t xml:space="preserve">Налог=Налоговая база × </m:t>
          </m:r>
          <m:r>
            <w:rPr>
              <w:rFonts w:ascii="Cambria Math" w:hAnsi="Cambria Math" w:cs="Arial"/>
              <w:sz w:val="30"/>
              <w:szCs w:val="30"/>
            </w:rPr>
            <m:t>ставка,руб.</m:t>
          </m:r>
          <m:r>
            <m:rPr>
              <m:sty m:val="bi"/>
            </m:rPr>
            <w:rPr>
              <w:rFonts w:ascii="Cambria Math" w:hAnsi="Cambria Math" w:cs="Arial"/>
              <w:sz w:val="30"/>
              <w:szCs w:val="30"/>
            </w:rPr>
            <m:t xml:space="preserve">× </m:t>
          </m:r>
          <m:f>
            <m:fPr>
              <m:ctrlPr>
                <w:rPr>
                  <w:rFonts w:ascii="Cambria Math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 w:cs="Arial"/>
                  <w:sz w:val="30"/>
                  <w:szCs w:val="30"/>
                </w:rPr>
                <m:t xml:space="preserve">количество месяцев владения </m:t>
              </m:r>
            </m:num>
            <m:den>
              <m:r>
                <w:rPr>
                  <w:rFonts w:ascii="Cambria Math" w:hAnsi="Cambria Math" w:cs="Arial"/>
                  <w:sz w:val="30"/>
                  <w:szCs w:val="30"/>
                </w:rPr>
                <m:t>12</m:t>
              </m:r>
            </m:den>
          </m:f>
        </m:oMath>
      </m:oMathPara>
    </w:p>
    <w:sdt>
      <w:sdtPr>
        <w:rPr>
          <w:rFonts w:ascii="Arial" w:hAnsi="Arial" w:cs="Arial"/>
          <w:b/>
          <w:sz w:val="30"/>
          <w:szCs w:val="30"/>
        </w:rPr>
        <w:id w:val="-1727753926"/>
        <w:placeholder>
          <w:docPart w:val="DefaultPlaceholder_1082065158"/>
        </w:placeholder>
      </w:sdtPr>
      <w:sdtEndPr>
        <w:rPr>
          <w:b w:val="0"/>
          <w:sz w:val="26"/>
          <w:szCs w:val="26"/>
        </w:rPr>
      </w:sdtEndPr>
      <w:sdtContent>
        <w:p w:rsidR="00CA492A" w:rsidRPr="00D01300" w:rsidRDefault="004A6F0C" w:rsidP="00CA492A">
          <w:pPr>
            <w:autoSpaceDE w:val="0"/>
            <w:autoSpaceDN w:val="0"/>
            <w:adjustRightInd w:val="0"/>
            <w:rPr>
              <w:rFonts w:ascii="Arial" w:hAnsi="Arial" w:cs="Arial"/>
              <w:sz w:val="30"/>
              <w:szCs w:val="30"/>
            </w:rPr>
          </w:pPr>
          <w:r w:rsidRPr="00D01300">
            <w:rPr>
              <w:rFonts w:ascii="Arial" w:hAnsi="Arial" w:cs="Arial"/>
              <w:sz w:val="30"/>
              <w:szCs w:val="30"/>
            </w:rPr>
            <w:t xml:space="preserve">Ставки налога, установленные </w:t>
          </w:r>
          <w:r w:rsidR="00F8347E" w:rsidRPr="00D01300">
            <w:rPr>
              <w:rFonts w:ascii="Arial" w:hAnsi="Arial" w:cs="Arial"/>
              <w:sz w:val="30"/>
              <w:szCs w:val="30"/>
            </w:rPr>
            <w:t>на налоговый период 201</w:t>
          </w:r>
          <w:r w:rsidR="00B16096">
            <w:rPr>
              <w:rFonts w:ascii="Arial" w:hAnsi="Arial" w:cs="Arial"/>
              <w:sz w:val="30"/>
              <w:szCs w:val="30"/>
            </w:rPr>
            <w:t>7</w:t>
          </w:r>
          <w:r w:rsidR="00F8347E" w:rsidRPr="00D01300">
            <w:rPr>
              <w:rFonts w:ascii="Arial" w:hAnsi="Arial" w:cs="Arial"/>
              <w:sz w:val="30"/>
              <w:szCs w:val="30"/>
            </w:rPr>
            <w:t xml:space="preserve"> г</w:t>
          </w:r>
          <w:r w:rsidR="0095261F" w:rsidRPr="00D01300">
            <w:rPr>
              <w:rFonts w:ascii="Arial" w:hAnsi="Arial" w:cs="Arial"/>
              <w:sz w:val="30"/>
              <w:szCs w:val="30"/>
            </w:rPr>
            <w:t>. _______________________________________________________________</w:t>
          </w:r>
          <w:r w:rsidR="00CA492A" w:rsidRPr="00D01300">
            <w:rPr>
              <w:rFonts w:ascii="Arial" w:hAnsi="Arial" w:cs="Arial"/>
              <w:sz w:val="24"/>
            </w:rPr>
            <w:t xml:space="preserve">Закон Забайкальского края </w:t>
          </w:r>
          <w:r w:rsidR="00CA492A" w:rsidRPr="00D01300">
            <w:rPr>
              <w:rFonts w:ascii="Arial" w:hAnsi="Arial" w:cs="Arial"/>
              <w:color w:val="000000"/>
              <w:sz w:val="24"/>
            </w:rPr>
            <w:t>от 17 ноября 2008 г. № 73-ЗЗК «О транспортном налоге» (в редакции Закона №</w:t>
          </w:r>
          <w:r w:rsidR="00CB5979" w:rsidRPr="00D01300">
            <w:rPr>
              <w:rFonts w:ascii="Arial" w:hAnsi="Arial" w:cs="Arial"/>
              <w:color w:val="000000"/>
              <w:sz w:val="24"/>
            </w:rPr>
            <w:t>1082</w:t>
          </w:r>
          <w:r w:rsidR="00CA492A" w:rsidRPr="00D01300">
            <w:rPr>
              <w:rFonts w:ascii="Arial" w:hAnsi="Arial" w:cs="Arial"/>
              <w:color w:val="000000"/>
              <w:sz w:val="24"/>
            </w:rPr>
            <w:t>-ЗЗК от 2</w:t>
          </w:r>
          <w:r w:rsidR="00CB5979" w:rsidRPr="00D01300">
            <w:rPr>
              <w:rFonts w:ascii="Arial" w:hAnsi="Arial" w:cs="Arial"/>
              <w:color w:val="000000"/>
              <w:sz w:val="24"/>
            </w:rPr>
            <w:t>7</w:t>
          </w:r>
          <w:r w:rsidR="00CA492A" w:rsidRPr="00D01300">
            <w:rPr>
              <w:rFonts w:ascii="Arial" w:hAnsi="Arial" w:cs="Arial"/>
              <w:color w:val="000000"/>
              <w:sz w:val="24"/>
            </w:rPr>
            <w:t>.11.201</w:t>
          </w:r>
          <w:r w:rsidR="00CB5979" w:rsidRPr="00D01300">
            <w:rPr>
              <w:rFonts w:ascii="Arial" w:hAnsi="Arial" w:cs="Arial"/>
              <w:color w:val="000000"/>
              <w:sz w:val="24"/>
            </w:rPr>
            <w:t>4</w:t>
          </w:r>
          <w:r w:rsidR="00CA492A" w:rsidRPr="00D01300">
            <w:rPr>
              <w:rFonts w:ascii="Arial" w:hAnsi="Arial" w:cs="Arial"/>
              <w:color w:val="000000"/>
              <w:sz w:val="24"/>
            </w:rPr>
            <w:t>)</w:t>
          </w:r>
        </w:p>
        <w:p w:rsidR="00B16096" w:rsidRPr="00D01300" w:rsidRDefault="004A6F0C" w:rsidP="004A6F0C">
          <w:pPr>
            <w:autoSpaceDE w:val="0"/>
            <w:autoSpaceDN w:val="0"/>
            <w:adjustRightInd w:val="0"/>
            <w:ind w:firstLine="720"/>
            <w:jc w:val="center"/>
            <w:rPr>
              <w:rFonts w:ascii="Arial" w:hAnsi="Arial" w:cs="Arial"/>
              <w:sz w:val="30"/>
              <w:szCs w:val="30"/>
            </w:rPr>
          </w:pPr>
          <w:r w:rsidRPr="00D01300">
            <w:rPr>
              <w:rFonts w:ascii="Arial" w:hAnsi="Arial" w:cs="Arial"/>
              <w:sz w:val="18"/>
              <w:szCs w:val="18"/>
            </w:rPr>
            <w:t xml:space="preserve">наименование и реквизиты закона субъекта Российской Федерации  </w:t>
          </w:r>
        </w:p>
        <w:tbl>
          <w:tblPr>
            <w:tblpPr w:leftFromText="180" w:rightFromText="180" w:vertAnchor="text" w:horzAnchor="margin" w:tblpXSpec="right" w:tblpY="373"/>
            <w:tblW w:w="10772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8718"/>
            <w:gridCol w:w="2054"/>
          </w:tblGrid>
          <w:tr w:rsidR="00875B9B" w:rsidRPr="00D01300" w:rsidTr="00B16096">
            <w:trPr>
              <w:cantSplit/>
              <w:trHeight w:val="480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16096" w:rsidRDefault="00B16096" w:rsidP="0095261F">
                <w:pPr>
                  <w:pStyle w:val="ConsPlusCell"/>
                  <w:rPr>
                    <w:sz w:val="28"/>
                    <w:szCs w:val="28"/>
                  </w:rPr>
                </w:pPr>
                <w:bookmarkStart w:id="0" w:name="_GoBack"/>
                <w:bookmarkEnd w:id="0"/>
              </w:p>
              <w:p w:rsidR="00875B9B" w:rsidRPr="00D01300" w:rsidRDefault="00875B9B" w:rsidP="0095261F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Наименование объекта налогообложения                         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75B9B" w:rsidRPr="00D01300" w:rsidRDefault="00875B9B" w:rsidP="0095261F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Налоговая ставка </w:t>
                </w:r>
                <w:r w:rsidRPr="00D01300">
                  <w:rPr>
                    <w:sz w:val="28"/>
                    <w:szCs w:val="28"/>
                  </w:rPr>
                  <w:br/>
                  <w:t>(в рублях)</w:t>
                </w:r>
              </w:p>
            </w:tc>
          </w:tr>
          <w:tr w:rsidR="00875B9B" w:rsidRPr="00D01300" w:rsidTr="00B16096">
            <w:trPr>
              <w:cantSplit/>
              <w:trHeight w:val="360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75B9B" w:rsidRPr="00D01300" w:rsidRDefault="00875B9B" w:rsidP="003A7032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Автомобили легковые с мощностью двигателя (с каждой лошадиной силы): 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75B9B" w:rsidRPr="00D01300" w:rsidRDefault="00875B9B" w:rsidP="00875B9B">
                <w:pPr>
                  <w:pStyle w:val="ConsPlusCell"/>
                  <w:rPr>
                    <w:sz w:val="28"/>
                    <w:szCs w:val="28"/>
                  </w:rPr>
                </w:pP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- до </w:t>
                </w:r>
                <w:smartTag w:uri="urn:schemas-microsoft-com:office:smarttags" w:element="metricconverter">
                  <w:smartTagPr>
                    <w:attr w:name="ProductID" w:val="100 л"/>
                  </w:smartTagPr>
                  <w:r w:rsidRPr="00D01300">
                    <w:rPr>
                      <w:sz w:val="28"/>
                      <w:szCs w:val="28"/>
                    </w:rPr>
                    <w:t>100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(до 73,55 кВт) включительно                    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B5979">
                <w:pPr>
                  <w:pStyle w:val="ConsPlusNormal"/>
                  <w:jc w:val="center"/>
                  <w:rPr>
                    <w:bCs/>
                    <w:sz w:val="26"/>
                    <w:szCs w:val="26"/>
                  </w:rPr>
                </w:pPr>
                <w:r w:rsidRPr="00D01300">
                  <w:rPr>
                    <w:bCs/>
                    <w:sz w:val="26"/>
                    <w:szCs w:val="26"/>
                  </w:rPr>
                  <w:t>7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- свыше </w:t>
                </w:r>
                <w:smartTag w:uri="urn:schemas-microsoft-com:office:smarttags" w:element="metricconverter">
                  <w:smartTagPr>
                    <w:attr w:name="ProductID" w:val="100 л"/>
                  </w:smartTagPr>
                  <w:r w:rsidRPr="00D01300">
                    <w:rPr>
                      <w:sz w:val="28"/>
                      <w:szCs w:val="28"/>
                    </w:rPr>
                    <w:t>100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до </w:t>
                </w:r>
                <w:smartTag w:uri="urn:schemas-microsoft-com:office:smarttags" w:element="metricconverter">
                  <w:smartTagPr>
                    <w:attr w:name="ProductID" w:val="150 л"/>
                  </w:smartTagPr>
                  <w:r w:rsidRPr="00D01300">
                    <w:rPr>
                      <w:sz w:val="28"/>
                      <w:szCs w:val="28"/>
                    </w:rPr>
                    <w:t>150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(свыше 73,55 кВт до 110,33 кВт)  включительно                                                 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B5979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10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- свыше </w:t>
                </w:r>
                <w:smartTag w:uri="urn:schemas-microsoft-com:office:smarttags" w:element="metricconverter">
                  <w:smartTagPr>
                    <w:attr w:name="ProductID" w:val="150 л"/>
                  </w:smartTagPr>
                  <w:r w:rsidRPr="00D01300">
                    <w:rPr>
                      <w:sz w:val="28"/>
                      <w:szCs w:val="28"/>
                    </w:rPr>
                    <w:t>150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до </w:t>
                </w:r>
                <w:smartTag w:uri="urn:schemas-microsoft-com:office:smarttags" w:element="metricconverter">
                  <w:smartTagPr>
                    <w:attr w:name="ProductID" w:val="200 л"/>
                  </w:smartTagPr>
                  <w:r w:rsidRPr="00D01300">
                    <w:rPr>
                      <w:sz w:val="28"/>
                      <w:szCs w:val="28"/>
                    </w:rPr>
                    <w:t>200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(свыше 110,33 кВт до 147,1 кВт)  включительно                                                 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20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- свыше </w:t>
                </w:r>
                <w:smartTag w:uri="urn:schemas-microsoft-com:office:smarttags" w:element="metricconverter">
                  <w:smartTagPr>
                    <w:attr w:name="ProductID" w:val="200 л"/>
                  </w:smartTagPr>
                  <w:r w:rsidRPr="00D01300">
                    <w:rPr>
                      <w:sz w:val="28"/>
                      <w:szCs w:val="28"/>
                    </w:rPr>
                    <w:t>200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до </w:t>
                </w:r>
                <w:smartTag w:uri="urn:schemas-microsoft-com:office:smarttags" w:element="metricconverter">
                  <w:smartTagPr>
                    <w:attr w:name="ProductID" w:val="250 л"/>
                  </w:smartTagPr>
                  <w:r w:rsidRPr="00D01300">
                    <w:rPr>
                      <w:sz w:val="28"/>
                      <w:szCs w:val="28"/>
                    </w:rPr>
                    <w:t>250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(свыше 147,1 кВт до 183,9 кВт)  включительно                                                 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33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- свыше </w:t>
                </w:r>
                <w:smartTag w:uri="urn:schemas-microsoft-com:office:smarttags" w:element="metricconverter">
                  <w:smartTagPr>
                    <w:attr w:name="ProductID" w:val="250 л"/>
                  </w:smartTagPr>
                  <w:r w:rsidRPr="00D01300">
                    <w:rPr>
                      <w:sz w:val="28"/>
                      <w:szCs w:val="28"/>
                    </w:rPr>
                    <w:t>250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(свыше 183,9 кВт)                           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65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Мотоциклы и мотороллеры с мощностью двигателя (с каждой лошадиной силы):                                             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- до </w:t>
                </w:r>
                <w:smartTag w:uri="urn:schemas-microsoft-com:office:smarttags" w:element="metricconverter">
                  <w:smartTagPr>
                    <w:attr w:name="ProductID" w:val="20 л"/>
                  </w:smartTagPr>
                  <w:r w:rsidRPr="00D01300">
                    <w:rPr>
                      <w:sz w:val="28"/>
                      <w:szCs w:val="28"/>
                    </w:rPr>
                    <w:t>20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(до 14,7 кВт) включительно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A492A">
                <w:pPr>
                  <w:pStyle w:val="ConsPlusNormal"/>
                  <w:jc w:val="center"/>
                  <w:rPr>
                    <w:bCs/>
                    <w:sz w:val="26"/>
                    <w:szCs w:val="26"/>
                  </w:rPr>
                </w:pPr>
                <w:r w:rsidRPr="00D01300">
                  <w:rPr>
                    <w:bCs/>
                    <w:sz w:val="26"/>
                    <w:szCs w:val="26"/>
                  </w:rPr>
                  <w:t>3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- свыше </w:t>
                </w:r>
                <w:smartTag w:uri="urn:schemas-microsoft-com:office:smarttags" w:element="metricconverter">
                  <w:smartTagPr>
                    <w:attr w:name="ProductID" w:val="20 л"/>
                  </w:smartTagPr>
                  <w:r w:rsidRPr="00D01300">
                    <w:rPr>
                      <w:sz w:val="28"/>
                      <w:szCs w:val="28"/>
                    </w:rPr>
                    <w:t>20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до </w:t>
                </w:r>
                <w:smartTag w:uri="urn:schemas-microsoft-com:office:smarttags" w:element="metricconverter">
                  <w:smartTagPr>
                    <w:attr w:name="ProductID" w:val="35 л"/>
                  </w:smartTagPr>
                  <w:r w:rsidRPr="00D01300">
                    <w:rPr>
                      <w:sz w:val="28"/>
                      <w:szCs w:val="28"/>
                    </w:rPr>
                    <w:t>35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(свыше 14,7 кВт до 25,74 кВт) включительно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CA492A" w:rsidRPr="00D01300" w:rsidRDefault="00CA492A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</w:p>
              <w:p w:rsidR="00CA492A" w:rsidRPr="00D01300" w:rsidRDefault="00CB5979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6</w:t>
                </w:r>
              </w:p>
            </w:tc>
          </w:tr>
          <w:tr w:rsidR="006737EB" w:rsidRPr="00D01300" w:rsidTr="00B16096">
            <w:trPr>
              <w:cantSplit/>
              <w:trHeight w:val="450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6737EB" w:rsidRPr="00D01300" w:rsidRDefault="006737EB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- свыше </w:t>
                </w:r>
                <w:smartTag w:uri="urn:schemas-microsoft-com:office:smarttags" w:element="metricconverter">
                  <w:smartTagPr>
                    <w:attr w:name="ProductID" w:val="35 л"/>
                  </w:smartTagPr>
                  <w:r w:rsidRPr="00D01300">
                    <w:rPr>
                      <w:sz w:val="28"/>
                      <w:szCs w:val="28"/>
                    </w:rPr>
                    <w:t>35 л</w:t>
                  </w:r>
                </w:smartTag>
                <w:r w:rsidRPr="00D01300">
                  <w:rPr>
                    <w:sz w:val="28"/>
                    <w:szCs w:val="28"/>
                  </w:rPr>
                  <w:t xml:space="preserve">.с.  до 50 л.с. (свыше 25,74 кВт до 36,77 кВт) включительно                             </w:t>
                </w:r>
              </w:p>
            </w:tc>
            <w:tc>
              <w:tcPr>
                <w:tcW w:w="20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7EB" w:rsidRPr="00D01300" w:rsidRDefault="006737EB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</w:p>
              <w:p w:rsidR="006737EB" w:rsidRPr="00D01300" w:rsidRDefault="00CB5979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13</w:t>
                </w:r>
              </w:p>
              <w:p w:rsidR="006737EB" w:rsidRPr="00D01300" w:rsidRDefault="006737EB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</w:p>
            </w:tc>
          </w:tr>
          <w:tr w:rsidR="006737EB" w:rsidRPr="00D01300" w:rsidTr="00B16096">
            <w:trPr>
              <w:cantSplit/>
              <w:trHeight w:val="450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6737EB" w:rsidRPr="00D01300" w:rsidRDefault="006737EB" w:rsidP="006737EB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- свыше 50 л.с. (свыше 36,77 кВт)                            </w:t>
                </w:r>
              </w:p>
            </w:tc>
            <w:tc>
              <w:tcPr>
                <w:tcW w:w="20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7EB" w:rsidRPr="00D01300" w:rsidRDefault="00CB5979" w:rsidP="006737EB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20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>Автомобили грузовые с мощностью двигателя (с каждой лошадиной силы):</w:t>
                </w:r>
              </w:p>
            </w:tc>
            <w:tc>
              <w:tcPr>
                <w:tcW w:w="205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A492A" w:rsidP="00CA492A">
                <w:pPr>
                  <w:pStyle w:val="ConsPlusNormal"/>
                  <w:jc w:val="center"/>
                  <w:rPr>
                    <w:bCs/>
                    <w:sz w:val="26"/>
                    <w:szCs w:val="26"/>
                  </w:rPr>
                </w:pP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>до 100 л.с. (до 73,55 кВт) включительно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B5979" w:rsidP="00CA492A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13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>свыше 100 л.с. до 150 л.с. (свыше 73,55 кВт до 110,33 кВт) включительно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A492A">
                <w:pPr>
                  <w:pStyle w:val="ConsPlusNormal"/>
                  <w:jc w:val="center"/>
                  <w:rPr>
                    <w:bCs/>
                    <w:sz w:val="26"/>
                    <w:szCs w:val="26"/>
                  </w:rPr>
                </w:pPr>
                <w:r w:rsidRPr="00D01300">
                  <w:rPr>
                    <w:bCs/>
                    <w:sz w:val="26"/>
                    <w:szCs w:val="26"/>
                  </w:rPr>
                  <w:t>19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>свыше 150 л.с. до 200 л.с. (свыше 110,33 кВт до 147,1 кВт) включительно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26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 xml:space="preserve">свыше 200 л.с. до 250 л.с. (свыше 147,1 кВт до 183,9 кВт) включительно  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32</w:t>
                </w:r>
              </w:p>
            </w:tc>
          </w:tr>
          <w:tr w:rsidR="00CA492A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A492A" w:rsidRPr="00D01300" w:rsidRDefault="00CA492A" w:rsidP="00CA492A">
                <w:pPr>
                  <w:pStyle w:val="ConsPlusCell"/>
                  <w:rPr>
                    <w:sz w:val="28"/>
                    <w:szCs w:val="28"/>
                  </w:rPr>
                </w:pPr>
                <w:r w:rsidRPr="00D01300">
                  <w:rPr>
                    <w:sz w:val="28"/>
                    <w:szCs w:val="28"/>
                  </w:rPr>
                  <w:t>свыше 250 л.с. (свыше 183,9 кВт)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492A" w:rsidRPr="00D01300" w:rsidRDefault="00CB5979" w:rsidP="00CA492A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52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Автобусы с мощностью двигателя (с каждой лошадиной силы):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pStyle w:val="ConsPlusNormal"/>
                  <w:jc w:val="center"/>
                  <w:rPr>
                    <w:bCs/>
                    <w:sz w:val="26"/>
                    <w:szCs w:val="26"/>
                  </w:rPr>
                </w:pP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lastRenderedPageBreak/>
                  <w:t>до 200 л.с. (до 147,1 кВт) включительно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CB5979" w:rsidP="00CB5979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23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t>свыше 200 л.с. (свыше 147,1 кВт)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CB5979" w:rsidP="00447AC3">
                <w:pPr>
                  <w:pStyle w:val="af7"/>
                  <w:widowControl/>
                  <w:jc w:val="center"/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b w:val="0"/>
                    <w:bCs w:val="0"/>
                    <w:sz w:val="26"/>
                    <w:szCs w:val="26"/>
                  </w:rPr>
                  <w:t>32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Другие самоходные транспортные средства, машины и механизмы на пневматическом и гусеничном ходу (с каждой лошадиной силы)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CB5979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13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Снегоходы, мотосани с мощностью двигателя (с каждой лошадиной силы):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t>до 50 л.с. (до 36,77 кВт) включительно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7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t>свыше 50 л.с. (свыше 36,77 кВт)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CB5979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1</w:t>
                </w:r>
                <w:r w:rsidR="00CB5979" w:rsidRPr="00D01300">
                  <w:rPr>
                    <w:sz w:val="26"/>
                    <w:szCs w:val="26"/>
                  </w:rPr>
                  <w:t>3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Катера, моторные лодки и другие водные транспортные средства с мощностью двигателя (с каждой лошадиной силы):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t>до 100 л.с. (до 73,55 кВт) включительно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13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tabs>
                    <w:tab w:val="left" w:pos="3255"/>
                  </w:tabs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t>свыше 100 л.с. (свыше 73,55 кВт)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3</w:t>
                </w:r>
                <w:r w:rsidR="00CB5979" w:rsidRPr="00D01300">
                  <w:rPr>
                    <w:sz w:val="26"/>
                    <w:szCs w:val="26"/>
                  </w:rPr>
                  <w:t>9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Яхты и другие парусно-моторные суда с мощностью двигателя (с каждой лошадиной силы):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t>до 100 л.с. (до 73,55 кВт) включительно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CB5979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52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t>свыше 100 л.с. (свыше 73,55 кВт)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104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Гидроциклы с мощностью двигателя (с каждой лошадиной  силы):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t>до 100 л.с. (до 73,55 кВт) включительно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65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  <w:r w:rsidRPr="00D01300">
                  <w:rPr>
                    <w:rFonts w:ascii="Arial" w:hAnsi="Arial" w:cs="Arial"/>
                    <w:sz w:val="26"/>
                    <w:szCs w:val="26"/>
                  </w:rPr>
                  <w:t>свыше 100 л.с. (свыше 73,55 кВт)</w:t>
                </w:r>
              </w:p>
              <w:p w:rsidR="00447AC3" w:rsidRPr="00D01300" w:rsidRDefault="00447AC3" w:rsidP="00447AC3">
                <w:pPr>
                  <w:ind w:right="-59"/>
                  <w:rPr>
                    <w:rFonts w:ascii="Arial" w:hAnsi="Arial" w:cs="Arial"/>
                    <w:sz w:val="26"/>
                    <w:szCs w:val="26"/>
                  </w:rPr>
                </w:pP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CB5979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1</w:t>
                </w:r>
                <w:r w:rsidR="00CB5979" w:rsidRPr="00D01300">
                  <w:rPr>
                    <w:sz w:val="26"/>
                    <w:szCs w:val="26"/>
                  </w:rPr>
                  <w:t>3</w:t>
                </w:r>
                <w:r w:rsidRPr="00D01300">
                  <w:rPr>
                    <w:sz w:val="26"/>
                    <w:szCs w:val="26"/>
                  </w:rPr>
                  <w:t>0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Несамоходные (буксируемые) суда, для которых определяется валовая вместимость (с каждой регистровой тонны валовой вместимости)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46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Самолеты, вертолеты и иные воздушные суда, имеющие двигатели (с каждой лошадиной силы)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CB5979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52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Самолеты, имеющие реактивные двигатели (с каждого килограмма силы тяги)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447AC3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32</w:t>
                </w:r>
              </w:p>
            </w:tc>
          </w:tr>
          <w:tr w:rsidR="00447AC3" w:rsidRPr="00D01300" w:rsidTr="00B16096">
            <w:trPr>
              <w:cantSplit/>
              <w:trHeight w:val="304"/>
            </w:trPr>
            <w:tc>
              <w:tcPr>
                <w:tcW w:w="87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447AC3" w:rsidP="00447AC3">
                <w:pPr>
                  <w:pStyle w:val="ConsPlusCell"/>
                  <w:rPr>
                    <w:b/>
                    <w:sz w:val="26"/>
                    <w:szCs w:val="26"/>
                  </w:rPr>
                </w:pPr>
                <w:r w:rsidRPr="00D01300">
                  <w:rPr>
                    <w:b/>
                    <w:sz w:val="26"/>
                    <w:szCs w:val="26"/>
                  </w:rPr>
                  <w:t>Другие водные и воздушные транспортные средства, не  имеющие двигателей    (с единицы транспортного средства)</w:t>
                </w:r>
              </w:p>
            </w:tc>
            <w:tc>
              <w:tcPr>
                <w:tcW w:w="2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47AC3" w:rsidRPr="00D01300" w:rsidRDefault="00CB5979" w:rsidP="00CB5979">
                <w:pPr>
                  <w:pStyle w:val="ConsPlusCell"/>
                  <w:jc w:val="center"/>
                  <w:rPr>
                    <w:sz w:val="26"/>
                    <w:szCs w:val="26"/>
                  </w:rPr>
                </w:pPr>
                <w:r w:rsidRPr="00D01300">
                  <w:rPr>
                    <w:sz w:val="26"/>
                    <w:szCs w:val="26"/>
                  </w:rPr>
                  <w:t>455</w:t>
                </w:r>
              </w:p>
            </w:tc>
          </w:tr>
        </w:tbl>
      </w:sdtContent>
    </w:sdt>
    <w:p w:rsidR="001250D8" w:rsidRPr="00D01300" w:rsidRDefault="001250D8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3A7032" w:rsidRPr="00D01300" w:rsidRDefault="003A7032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00735A" w:rsidRPr="00D01300" w:rsidRDefault="0000735A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D21790" w:rsidRPr="00D01300" w:rsidRDefault="00D21790" w:rsidP="00D854F2">
      <w:pPr>
        <w:pStyle w:val="a3"/>
        <w:autoSpaceDE w:val="0"/>
        <w:autoSpaceDN w:val="0"/>
        <w:adjustRightInd w:val="0"/>
        <w:ind w:firstLine="540"/>
        <w:rPr>
          <w:rFonts w:ascii="Arial" w:hAnsi="Arial" w:cs="Arial"/>
          <w:b/>
          <w:color w:val="FF0000"/>
          <w:sz w:val="16"/>
          <w:szCs w:val="16"/>
        </w:rPr>
      </w:pPr>
    </w:p>
    <w:p w:rsidR="005C6C6C" w:rsidRPr="00D01300" w:rsidRDefault="00875B9B" w:rsidP="005C6C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D01300">
        <w:rPr>
          <w:rFonts w:ascii="Arial" w:hAnsi="Arial" w:cs="Arial"/>
          <w:szCs w:val="28"/>
        </w:rPr>
        <w:t>С</w:t>
      </w:r>
      <w:r w:rsidR="005C6C6C" w:rsidRPr="00D01300">
        <w:rPr>
          <w:rFonts w:ascii="Arial" w:hAnsi="Arial" w:cs="Arial"/>
          <w:szCs w:val="28"/>
        </w:rPr>
        <w:t xml:space="preserve">о ставками </w:t>
      </w:r>
      <w:r w:rsidR="002D58FF" w:rsidRPr="00D01300">
        <w:rPr>
          <w:rFonts w:ascii="Arial" w:hAnsi="Arial" w:cs="Arial"/>
          <w:szCs w:val="28"/>
        </w:rPr>
        <w:t xml:space="preserve">транспортного </w:t>
      </w:r>
      <w:r w:rsidR="005C6C6C" w:rsidRPr="00D01300">
        <w:rPr>
          <w:rFonts w:ascii="Arial" w:hAnsi="Arial" w:cs="Arial"/>
          <w:szCs w:val="28"/>
        </w:rPr>
        <w:t xml:space="preserve">налога и льготамиВы можете ознакомиться на сайте ФНС России </w:t>
      </w:r>
      <w:hyperlink r:id="rId8" w:history="1">
        <w:r w:rsidR="005C6C6C" w:rsidRPr="00D01300">
          <w:rPr>
            <w:rStyle w:val="a9"/>
            <w:rFonts w:ascii="Arial" w:hAnsi="Arial" w:cs="Arial"/>
            <w:szCs w:val="28"/>
          </w:rPr>
          <w:t>www.nalog.ru</w:t>
        </w:r>
      </w:hyperlink>
      <w:r w:rsidR="005C6C6C" w:rsidRPr="00D01300">
        <w:rPr>
          <w:rFonts w:ascii="Arial" w:hAnsi="Arial" w:cs="Arial"/>
          <w:szCs w:val="28"/>
        </w:rPr>
        <w:t>, в интернет - сервисе «Имущественные налоги: ставки и льготы».</w:t>
      </w:r>
    </w:p>
    <w:sdt>
      <w:sdtPr>
        <w:rPr>
          <w:rFonts w:ascii="Arial" w:hAnsi="Arial" w:cs="Arial"/>
          <w:i/>
          <w:color w:val="FF0000"/>
          <w:szCs w:val="28"/>
        </w:rPr>
        <w:id w:val="-29948767"/>
        <w:placeholder>
          <w:docPart w:val="DefaultPlaceholder_1082065158"/>
        </w:placeholder>
      </w:sdtPr>
      <w:sdtContent>
        <w:p w:rsidR="00447AC3" w:rsidRPr="00D01300" w:rsidRDefault="00447AC3" w:rsidP="00447AC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color w:val="FF0000"/>
              <w:szCs w:val="28"/>
            </w:rPr>
          </w:pPr>
          <w:r w:rsidRPr="00D01300">
            <w:rPr>
              <w:rFonts w:ascii="Arial" w:hAnsi="Arial" w:cs="Arial"/>
              <w:i/>
              <w:color w:val="FF0000"/>
              <w:szCs w:val="28"/>
            </w:rPr>
            <w:t>Срок уплаты транспортного налога для ФЛ за 201</w:t>
          </w:r>
          <w:r w:rsidR="00B16096">
            <w:rPr>
              <w:rFonts w:ascii="Arial" w:hAnsi="Arial" w:cs="Arial"/>
              <w:i/>
              <w:color w:val="FF0000"/>
              <w:szCs w:val="28"/>
            </w:rPr>
            <w:t>7</w:t>
          </w:r>
          <w:r w:rsidRPr="00D01300">
            <w:rPr>
              <w:rFonts w:ascii="Arial" w:hAnsi="Arial" w:cs="Arial"/>
              <w:i/>
              <w:color w:val="FF0000"/>
              <w:szCs w:val="28"/>
            </w:rPr>
            <w:t xml:space="preserve"> год – не позднее</w:t>
          </w:r>
        </w:p>
        <w:p w:rsidR="00447AC3" w:rsidRPr="00D01300" w:rsidRDefault="00447AC3" w:rsidP="00447AC3">
          <w:pPr>
            <w:tabs>
              <w:tab w:val="center" w:pos="5310"/>
              <w:tab w:val="left" w:pos="6720"/>
            </w:tabs>
            <w:autoSpaceDE w:val="0"/>
            <w:autoSpaceDN w:val="0"/>
            <w:adjustRightInd w:val="0"/>
            <w:rPr>
              <w:rFonts w:ascii="Arial" w:hAnsi="Arial" w:cs="Arial"/>
              <w:i/>
              <w:color w:val="FF0000"/>
              <w:szCs w:val="28"/>
            </w:rPr>
          </w:pPr>
          <w:r w:rsidRPr="00D01300">
            <w:rPr>
              <w:rFonts w:ascii="Arial" w:hAnsi="Arial" w:cs="Arial"/>
              <w:i/>
              <w:color w:val="FF0000"/>
              <w:szCs w:val="28"/>
            </w:rPr>
            <w:tab/>
          </w:r>
          <w:r w:rsidR="00B16096">
            <w:rPr>
              <w:rFonts w:ascii="Arial" w:hAnsi="Arial" w:cs="Arial"/>
              <w:i/>
              <w:color w:val="FF0000"/>
              <w:szCs w:val="28"/>
            </w:rPr>
            <w:t>3</w:t>
          </w:r>
          <w:r w:rsidR="00650387" w:rsidRPr="00D01300">
            <w:rPr>
              <w:rFonts w:ascii="Arial" w:hAnsi="Arial" w:cs="Arial"/>
              <w:i/>
              <w:color w:val="FF0000"/>
              <w:szCs w:val="28"/>
            </w:rPr>
            <w:t>декабря</w:t>
          </w:r>
          <w:r w:rsidRPr="00D01300">
            <w:rPr>
              <w:rFonts w:ascii="Arial" w:hAnsi="Arial" w:cs="Arial"/>
              <w:i/>
              <w:color w:val="FF0000"/>
              <w:szCs w:val="28"/>
            </w:rPr>
            <w:t xml:space="preserve"> 201</w:t>
          </w:r>
          <w:r w:rsidR="00B16096">
            <w:rPr>
              <w:rFonts w:ascii="Arial" w:hAnsi="Arial" w:cs="Arial"/>
              <w:i/>
              <w:color w:val="FF0000"/>
              <w:szCs w:val="28"/>
            </w:rPr>
            <w:t>8</w:t>
          </w:r>
          <w:r w:rsidRPr="00D01300">
            <w:rPr>
              <w:rFonts w:ascii="Arial" w:hAnsi="Arial" w:cs="Arial"/>
              <w:i/>
              <w:color w:val="FF0000"/>
              <w:szCs w:val="28"/>
            </w:rPr>
            <w:t>;</w:t>
          </w:r>
          <w:r w:rsidRPr="00D01300">
            <w:rPr>
              <w:rFonts w:ascii="Arial" w:hAnsi="Arial" w:cs="Arial"/>
              <w:i/>
              <w:color w:val="FF0000"/>
              <w:szCs w:val="28"/>
            </w:rPr>
            <w:tab/>
          </w:r>
        </w:p>
        <w:p w:rsidR="00447AC3" w:rsidRPr="00D01300" w:rsidRDefault="00447AC3" w:rsidP="00447AC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color w:val="FF0000"/>
              <w:szCs w:val="28"/>
            </w:rPr>
          </w:pPr>
          <w:r w:rsidRPr="00D01300">
            <w:rPr>
              <w:rFonts w:ascii="Arial" w:hAnsi="Arial" w:cs="Arial"/>
              <w:i/>
              <w:color w:val="FF0000"/>
              <w:szCs w:val="28"/>
            </w:rPr>
            <w:t>Срок уплаты транспортного налога для ЮЛ за 201</w:t>
          </w:r>
          <w:r w:rsidR="00B16096">
            <w:rPr>
              <w:rFonts w:ascii="Arial" w:hAnsi="Arial" w:cs="Arial"/>
              <w:i/>
              <w:color w:val="FF0000"/>
              <w:szCs w:val="28"/>
            </w:rPr>
            <w:t>7</w:t>
          </w:r>
          <w:r w:rsidRPr="00D01300">
            <w:rPr>
              <w:rFonts w:ascii="Arial" w:hAnsi="Arial" w:cs="Arial"/>
              <w:i/>
              <w:color w:val="FF0000"/>
              <w:szCs w:val="28"/>
            </w:rPr>
            <w:t xml:space="preserve"> год – не позднее</w:t>
          </w:r>
        </w:p>
        <w:p w:rsidR="00447AC3" w:rsidRPr="00D01300" w:rsidRDefault="00E62A76" w:rsidP="00447AC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color w:val="FF0000"/>
              <w:szCs w:val="28"/>
            </w:rPr>
          </w:pPr>
          <w:r w:rsidRPr="00D01300">
            <w:rPr>
              <w:rFonts w:ascii="Arial" w:hAnsi="Arial" w:cs="Arial"/>
              <w:i/>
              <w:color w:val="FF0000"/>
              <w:szCs w:val="28"/>
            </w:rPr>
            <w:t>15</w:t>
          </w:r>
          <w:r w:rsidR="00447AC3" w:rsidRPr="00D01300">
            <w:rPr>
              <w:rFonts w:ascii="Arial" w:hAnsi="Arial" w:cs="Arial"/>
              <w:i/>
              <w:color w:val="FF0000"/>
              <w:szCs w:val="28"/>
            </w:rPr>
            <w:t xml:space="preserve"> февраля 201</w:t>
          </w:r>
          <w:r w:rsidR="00B16096">
            <w:rPr>
              <w:rFonts w:ascii="Arial" w:hAnsi="Arial" w:cs="Arial"/>
              <w:i/>
              <w:color w:val="FF0000"/>
              <w:szCs w:val="28"/>
            </w:rPr>
            <w:t>8</w:t>
          </w:r>
          <w:r w:rsidR="00447AC3" w:rsidRPr="00D01300">
            <w:rPr>
              <w:rFonts w:ascii="Arial" w:hAnsi="Arial" w:cs="Arial"/>
              <w:i/>
              <w:color w:val="FF0000"/>
              <w:szCs w:val="28"/>
            </w:rPr>
            <w:t>;</w:t>
          </w:r>
        </w:p>
        <w:p w:rsidR="002B2109" w:rsidRPr="00D01300" w:rsidRDefault="0053223B" w:rsidP="008B0B46">
          <w:pPr>
            <w:autoSpaceDE w:val="0"/>
            <w:autoSpaceDN w:val="0"/>
            <w:adjustRightInd w:val="0"/>
            <w:ind w:firstLine="709"/>
            <w:jc w:val="both"/>
            <w:rPr>
              <w:rFonts w:ascii="Arial" w:hAnsi="Arial" w:cs="Arial"/>
              <w:i/>
              <w:color w:val="FF0000"/>
              <w:szCs w:val="28"/>
            </w:rPr>
          </w:pPr>
        </w:p>
      </w:sdtContent>
    </w:sdt>
    <w:p w:rsidR="008B0B46" w:rsidRPr="00A45D5A" w:rsidRDefault="008B0B46" w:rsidP="008B0B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 w:rsidRPr="00A45D5A">
        <w:rPr>
          <w:rFonts w:ascii="Arial" w:hAnsi="Arial" w:cs="Arial"/>
          <w:b/>
          <w:bCs/>
          <w:sz w:val="30"/>
          <w:szCs w:val="30"/>
        </w:rPr>
        <w:t xml:space="preserve">Лицам, имеющим право на льготы, </w:t>
      </w:r>
      <w:r w:rsidRPr="00A45D5A">
        <w:rPr>
          <w:rFonts w:ascii="Arial" w:hAnsi="Arial" w:cs="Arial"/>
          <w:bCs/>
          <w:sz w:val="30"/>
          <w:szCs w:val="30"/>
        </w:rPr>
        <w:t xml:space="preserve">необходимо представить </w:t>
      </w:r>
      <w:hyperlink r:id="rId9" w:history="1">
        <w:r w:rsidR="00A45D5A" w:rsidRPr="00A45D5A">
          <w:rPr>
            <w:rFonts w:ascii="Arial" w:hAnsi="Arial" w:cs="Arial"/>
            <w:color w:val="0000FF"/>
            <w:sz w:val="30"/>
            <w:szCs w:val="30"/>
          </w:rPr>
          <w:t>заявление</w:t>
        </w:r>
      </w:hyperlink>
      <w:r w:rsidR="00A45D5A" w:rsidRPr="00A45D5A">
        <w:rPr>
          <w:rFonts w:ascii="Arial" w:hAnsi="Arial" w:cs="Arial"/>
          <w:sz w:val="30"/>
          <w:szCs w:val="30"/>
        </w:rPr>
        <w:t xml:space="preserve"> о предоставлении налоговой льготы по установленной форме, а также вправе представить документы, подтверждающие право налогоплательщика на налоговую льготу.</w:t>
      </w:r>
    </w:p>
    <w:p w:rsidR="008B0B46" w:rsidRPr="00D01300" w:rsidRDefault="008B0B46" w:rsidP="008B0B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8"/>
          <w:u w:val="single"/>
        </w:rPr>
      </w:pPr>
    </w:p>
    <w:p w:rsidR="008B0B46" w:rsidRPr="00D01300" w:rsidRDefault="008B0B46" w:rsidP="008B0B4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01300">
        <w:rPr>
          <w:rFonts w:ascii="Arial" w:hAnsi="Arial" w:cs="Arial"/>
          <w:b/>
        </w:rPr>
        <w:t>Л Ь Г О Т Ы</w:t>
      </w:r>
    </w:p>
    <w:p w:rsidR="006771BF" w:rsidRPr="00D01300" w:rsidRDefault="006771BF" w:rsidP="00EA29B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sdt>
      <w:sdtPr>
        <w:rPr>
          <w:rFonts w:ascii="Arial" w:hAnsi="Arial" w:cs="Arial"/>
          <w:b/>
          <w:sz w:val="22"/>
          <w:szCs w:val="22"/>
        </w:rPr>
        <w:id w:val="2130812121"/>
        <w:placeholder>
          <w:docPart w:val="DefaultPlaceholder_1082065158"/>
        </w:placeholder>
      </w:sdtPr>
      <w:sdtEndPr>
        <w:rPr>
          <w:b w:val="0"/>
        </w:rPr>
      </w:sdtEndPr>
      <w:sdtContent>
        <w:tbl>
          <w:tblPr>
            <w:tblW w:w="0" w:type="auto"/>
            <w:tblInd w:w="35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859"/>
            <w:gridCol w:w="4403"/>
            <w:gridCol w:w="2557"/>
            <w:gridCol w:w="2660"/>
          </w:tblGrid>
          <w:tr w:rsidR="00013AAA" w:rsidRPr="00F76EB3" w:rsidTr="008A1801">
            <w:tc>
              <w:tcPr>
                <w:tcW w:w="859" w:type="dxa"/>
                <w:shd w:val="clear" w:color="auto" w:fill="auto"/>
              </w:tcPr>
              <w:p w:rsidR="00013AAA" w:rsidRPr="00F76EB3" w:rsidRDefault="00013AAA" w:rsidP="00171CDA">
                <w:pPr>
                  <w:autoSpaceDE w:val="0"/>
                  <w:autoSpaceDN w:val="0"/>
                  <w:adjustRightInd w:val="0"/>
                  <w:ind w:left="643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44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13AAA" w:rsidRPr="00F76EB3" w:rsidRDefault="00013AAA" w:rsidP="00171C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b/>
                    <w:sz w:val="22"/>
                    <w:szCs w:val="22"/>
                  </w:rPr>
                  <w:t>Категория лиц, для которых установлена льгота</w:t>
                </w:r>
              </w:p>
            </w:tc>
            <w:tc>
              <w:tcPr>
                <w:tcW w:w="255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13AAA" w:rsidRPr="00F76EB3" w:rsidRDefault="00302E2B" w:rsidP="00171C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b/>
                    <w:sz w:val="22"/>
                    <w:szCs w:val="22"/>
                  </w:rPr>
                  <w:t>Описание/</w:t>
                </w:r>
                <w:r w:rsidR="00013AAA" w:rsidRPr="00F76EB3">
                  <w:rPr>
                    <w:rFonts w:ascii="Arial" w:hAnsi="Arial" w:cs="Arial"/>
                    <w:b/>
                    <w:sz w:val="22"/>
                    <w:szCs w:val="22"/>
                  </w:rPr>
                  <w:t>Размер льготы</w:t>
                </w:r>
              </w:p>
            </w:tc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13AAA" w:rsidRPr="00F76EB3" w:rsidRDefault="00013AAA" w:rsidP="00171C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b/>
                    <w:sz w:val="22"/>
                    <w:szCs w:val="22"/>
                  </w:rPr>
                  <w:t>Документ-основание</w:t>
                </w:r>
              </w:p>
            </w:tc>
          </w:tr>
          <w:tr w:rsidR="008A1801" w:rsidRPr="00F76EB3" w:rsidTr="008A1801">
            <w:tc>
              <w:tcPr>
                <w:tcW w:w="859" w:type="dxa"/>
                <w:shd w:val="clear" w:color="auto" w:fill="auto"/>
              </w:tcPr>
              <w:p w:rsidR="008A1801" w:rsidRPr="00F76EB3" w:rsidRDefault="008A1801" w:rsidP="00CA492A">
                <w:pPr>
                  <w:pStyle w:val="af4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ind w:left="-57" w:firstLine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44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A1801" w:rsidRPr="00F76EB3" w:rsidRDefault="008A1801" w:rsidP="00B16096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sz w:val="22"/>
                    <w:szCs w:val="22"/>
                  </w:rPr>
                  <w:t>Участники Великой Отечественной войны, Герои Советского Союза, Герои Российской Федерации, Герои Социалистического Труда, а также лица, награжденные орденами Славы трех степеней</w:t>
                </w:r>
              </w:p>
            </w:tc>
            <w:tc>
              <w:tcPr>
                <w:tcW w:w="255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A1801" w:rsidRPr="00F76EB3" w:rsidRDefault="008A1801" w:rsidP="00B16096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sz w:val="22"/>
                    <w:szCs w:val="22"/>
                  </w:rPr>
                  <w:t>100% (льготы предоставляются в отношении автомобиля легкового, мотоцикла, мотороллера, другого самоходного транспортного средства, машины и механизма на пневматическом или гусеничном ходу. Льгота предоставляется в отношении одного транспортного средства по выбору физического лица)</w:t>
                </w:r>
              </w:p>
            </w:tc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A1801" w:rsidRPr="00F76EB3" w:rsidRDefault="0053223B" w:rsidP="007A6773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hyperlink r:id="rId10" w:history="1">
                  <w:r w:rsidR="007A6773" w:rsidRPr="00F76EB3">
                    <w:rPr>
                      <w:rFonts w:ascii="Arial" w:hAnsi="Arial" w:cs="Arial"/>
                      <w:color w:val="0000FF"/>
                      <w:sz w:val="22"/>
                    </w:rPr>
                    <w:t>заявление</w:t>
                  </w:r>
                </w:hyperlink>
                <w:r w:rsidR="007A6773" w:rsidRPr="00F76EB3">
                  <w:rPr>
                    <w:rFonts w:ascii="Arial" w:hAnsi="Arial" w:cs="Arial"/>
                    <w:sz w:val="22"/>
                  </w:rPr>
                  <w:t xml:space="preserve"> о предоставлении налоговой льготы по установленной форме, а также вправе представить документы, подтверждающие право налогоплательщика на налоговую льготу.</w:t>
                </w:r>
              </w:p>
            </w:tc>
          </w:tr>
          <w:tr w:rsidR="008A1801" w:rsidRPr="00F76EB3" w:rsidTr="008A1801">
            <w:tc>
              <w:tcPr>
                <w:tcW w:w="859" w:type="dxa"/>
                <w:shd w:val="clear" w:color="auto" w:fill="auto"/>
              </w:tcPr>
              <w:p w:rsidR="008A1801" w:rsidRPr="00F76EB3" w:rsidRDefault="008A1801" w:rsidP="00CA492A">
                <w:pPr>
                  <w:pStyle w:val="af4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ind w:left="-57" w:firstLine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4403" w:type="dxa"/>
                <w:shd w:val="clear" w:color="auto" w:fill="auto"/>
              </w:tcPr>
              <w:p w:rsidR="008A1801" w:rsidRPr="00F76EB3" w:rsidRDefault="008A1801" w:rsidP="00B16096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sz w:val="22"/>
                    <w:szCs w:val="22"/>
                  </w:rPr>
                  <w:t>Пенсионеры по старости, пенсионеры по выслуге лет, достигшие возраста 55 лет для женщин и 60 лет для мужчин, или инвалиды I и II группы</w:t>
                </w:r>
              </w:p>
            </w:tc>
            <w:tc>
              <w:tcPr>
                <w:tcW w:w="2557" w:type="dxa"/>
                <w:shd w:val="clear" w:color="auto" w:fill="auto"/>
              </w:tcPr>
              <w:p w:rsidR="008A1801" w:rsidRPr="00F76EB3" w:rsidRDefault="008A1801" w:rsidP="00B16096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sz w:val="22"/>
                    <w:szCs w:val="22"/>
                  </w:rPr>
                  <w:t xml:space="preserve">33% (Льготы предоставляются в отношении автомобиля легкового с мощностью до 150 л.с. (до 110,33 кВт) включительно, мотоцикла или мотороллера, грузового автомобиля с мощностью до 150 л.с. (до 110,33 кВт) включительно, другого самоходного транспортного средства, машины и механизма на пневматическом или </w:t>
                </w:r>
                <w:r w:rsidRPr="00F76EB3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гусеничном ходу. Льгота предоставляется в отношении одного транспортного средства по выбору физического лица)</w:t>
                </w:r>
              </w:p>
            </w:tc>
            <w:tc>
              <w:tcPr>
                <w:tcW w:w="2660" w:type="dxa"/>
                <w:shd w:val="clear" w:color="auto" w:fill="auto"/>
              </w:tcPr>
              <w:p w:rsidR="008A1801" w:rsidRPr="00F76EB3" w:rsidRDefault="0053223B" w:rsidP="00650387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hyperlink r:id="rId11" w:history="1">
                  <w:r w:rsidR="007A6773" w:rsidRPr="00F76EB3">
                    <w:rPr>
                      <w:rFonts w:ascii="Arial" w:hAnsi="Arial" w:cs="Arial"/>
                      <w:color w:val="0000FF"/>
                      <w:sz w:val="22"/>
                    </w:rPr>
                    <w:t>заявление</w:t>
                  </w:r>
                </w:hyperlink>
                <w:r w:rsidR="007A6773" w:rsidRPr="00F76EB3">
                  <w:rPr>
                    <w:rFonts w:ascii="Arial" w:hAnsi="Arial" w:cs="Arial"/>
                    <w:sz w:val="22"/>
                  </w:rPr>
                  <w:t xml:space="preserve"> о предоставлении налоговой льготы по установленной форме, а также вправе представить документы, подтверждающие право налогоплательщика на налоговую льготу.</w:t>
                </w:r>
              </w:p>
            </w:tc>
          </w:tr>
          <w:tr w:rsidR="008A1801" w:rsidRPr="00F76EB3" w:rsidTr="00650387">
            <w:tc>
              <w:tcPr>
                <w:tcW w:w="859" w:type="dxa"/>
                <w:shd w:val="clear" w:color="auto" w:fill="auto"/>
              </w:tcPr>
              <w:p w:rsidR="008A1801" w:rsidRPr="00F76EB3" w:rsidRDefault="008A1801" w:rsidP="00CA492A">
                <w:pPr>
                  <w:pStyle w:val="a3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ind w:left="-57" w:firstLine="0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4403" w:type="dxa"/>
                <w:shd w:val="clear" w:color="auto" w:fill="auto"/>
              </w:tcPr>
              <w:p w:rsidR="008A1801" w:rsidRPr="00F76EB3" w:rsidRDefault="008A1801" w:rsidP="00B16096">
                <w:pPr>
                  <w:pStyle w:val="a3"/>
                  <w:autoSpaceDE w:val="0"/>
                  <w:autoSpaceDN w:val="0"/>
                  <w:adjustRightInd w:val="0"/>
                  <w:ind w:firstLine="0"/>
                  <w:rPr>
                    <w:rFonts w:ascii="Arial" w:hAnsi="Arial" w:cs="Arial"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sz w:val="22"/>
                    <w:szCs w:val="22"/>
                  </w:rPr>
                  <w:t>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а также организации, уставный капитал которых полностью состоит из вкладов указанных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</w:t>
                </w:r>
              </w:p>
            </w:tc>
            <w:tc>
              <w:tcPr>
                <w:tcW w:w="2557" w:type="dxa"/>
                <w:shd w:val="clear" w:color="auto" w:fill="auto"/>
              </w:tcPr>
              <w:p w:rsidR="008A1801" w:rsidRPr="00F76EB3" w:rsidRDefault="008A1801" w:rsidP="00B16096">
                <w:pPr>
                  <w:pStyle w:val="a3"/>
                  <w:autoSpaceDE w:val="0"/>
                  <w:autoSpaceDN w:val="0"/>
                  <w:adjustRightInd w:val="0"/>
                  <w:ind w:firstLine="0"/>
                  <w:rPr>
                    <w:rFonts w:ascii="Arial" w:hAnsi="Arial" w:cs="Arial"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sz w:val="22"/>
                    <w:szCs w:val="22"/>
                  </w:rPr>
                  <w:t>33% (Льготы предоставляются в отношении автомобилей легковых, мотоциклов, мотороллеров, автобусов, грузовых автомобилей, других самоходных транспортных средств, машин и механизмов на пневматическом и гусеничном ходу)</w:t>
                </w:r>
              </w:p>
            </w:tc>
            <w:tc>
              <w:tcPr>
                <w:tcW w:w="2660" w:type="dxa"/>
                <w:shd w:val="clear" w:color="auto" w:fill="auto"/>
              </w:tcPr>
              <w:p w:rsidR="008A1801" w:rsidRPr="00F76EB3" w:rsidRDefault="008A1801" w:rsidP="00B16096">
                <w:pPr>
                  <w:pStyle w:val="a3"/>
                  <w:autoSpaceDE w:val="0"/>
                  <w:autoSpaceDN w:val="0"/>
                  <w:adjustRightInd w:val="0"/>
                  <w:ind w:firstLine="0"/>
                  <w:rPr>
                    <w:rFonts w:ascii="Arial" w:hAnsi="Arial" w:cs="Arial"/>
                    <w:sz w:val="22"/>
                    <w:szCs w:val="22"/>
                  </w:rPr>
                </w:pPr>
                <w:r w:rsidRPr="00F76EB3">
                  <w:rPr>
                    <w:rFonts w:ascii="Arial" w:hAnsi="Arial" w:cs="Arial"/>
                    <w:sz w:val="22"/>
                    <w:szCs w:val="22"/>
                  </w:rPr>
                  <w:t>Отчет о целевом использовании полученных средств, расчет среднесписочной численности и фонда оплаты труда (Приказ Федеральной службой государственной статистики (Росстата) от 12.11.2008 N 278).</w:t>
                </w:r>
              </w:p>
            </w:tc>
          </w:tr>
        </w:tbl>
      </w:sdtContent>
    </w:sdt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4403"/>
        <w:gridCol w:w="2557"/>
        <w:gridCol w:w="2660"/>
      </w:tblGrid>
      <w:tr w:rsidR="00650387" w:rsidRPr="00D01300" w:rsidTr="008A1801">
        <w:tc>
          <w:tcPr>
            <w:tcW w:w="859" w:type="dxa"/>
            <w:shd w:val="clear" w:color="auto" w:fill="auto"/>
          </w:tcPr>
          <w:p w:rsidR="00650387" w:rsidRPr="00D01300" w:rsidRDefault="00650387" w:rsidP="00CA492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auto"/>
          </w:tcPr>
          <w:p w:rsidR="0084260F" w:rsidRPr="00F76EB3" w:rsidRDefault="0084260F" w:rsidP="00650387">
            <w:pPr>
              <w:pStyle w:val="a3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76EB3">
              <w:rPr>
                <w:rFonts w:ascii="Arial" w:hAnsi="Arial" w:cs="Arial"/>
                <w:sz w:val="22"/>
                <w:szCs w:val="22"/>
              </w:rPr>
              <w:t>Собственники транспортных средств, использующих природный газ в качестве моторного топлива, если газобаллонное оборудование на них установлено заводом-изготовителем транспортного средства.</w:t>
            </w:r>
          </w:p>
          <w:p w:rsidR="00650387" w:rsidRPr="00F76EB3" w:rsidRDefault="00650387" w:rsidP="00650387">
            <w:pPr>
              <w:pStyle w:val="a3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650387" w:rsidRPr="00F76EB3" w:rsidRDefault="00650387" w:rsidP="00650387">
            <w:pPr>
              <w:pStyle w:val="a3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F76EB3">
              <w:rPr>
                <w:rFonts w:ascii="Arial" w:hAnsi="Arial" w:cs="Arial"/>
                <w:sz w:val="22"/>
                <w:szCs w:val="22"/>
              </w:rPr>
              <w:t xml:space="preserve">50% (Льготы предоставляются в отношении автомобилей легковых, мотоциклов, мотороллеров, автобусов, грузовых автомобилей, других самоходных транспортных средств, машин и механизмов на пневматическом и гусеничном ходу) Льгота предоставляется в отношении одного транспортного средства по выбору </w:t>
            </w:r>
            <w:r w:rsidR="007A6773" w:rsidRPr="00F76EB3">
              <w:rPr>
                <w:rFonts w:ascii="Arial" w:hAnsi="Arial" w:cs="Arial"/>
                <w:sz w:val="22"/>
                <w:szCs w:val="22"/>
              </w:rPr>
              <w:t>налогоплательщика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650387" w:rsidRPr="00F76EB3" w:rsidRDefault="0053223B" w:rsidP="006503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7A6773" w:rsidRPr="00F76EB3">
                <w:rPr>
                  <w:rFonts w:ascii="Arial" w:hAnsi="Arial" w:cs="Arial"/>
                  <w:color w:val="0000FF"/>
                  <w:sz w:val="22"/>
                  <w:szCs w:val="22"/>
                </w:rPr>
                <w:t>заявление</w:t>
              </w:r>
            </w:hyperlink>
            <w:r w:rsidR="007A6773" w:rsidRPr="00F76EB3">
              <w:rPr>
                <w:rFonts w:ascii="Arial" w:hAnsi="Arial" w:cs="Arial"/>
                <w:sz w:val="22"/>
                <w:szCs w:val="22"/>
              </w:rPr>
              <w:t xml:space="preserve"> о предоставлении налоговой льготы по установленной форме, а также вправе представить документы, подтверждающие право налогоплательщика на налоговую льготу.</w:t>
            </w:r>
          </w:p>
        </w:tc>
      </w:tr>
    </w:tbl>
    <w:p w:rsidR="006771BF" w:rsidRPr="00D01300" w:rsidRDefault="006771BF" w:rsidP="00EA29B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AE5718" w:rsidRPr="00D01300" w:rsidRDefault="0086280D" w:rsidP="00AE5718">
      <w:pPr>
        <w:pStyle w:val="ConsPlusNormal"/>
        <w:ind w:left="-345"/>
        <w:jc w:val="center"/>
        <w:rPr>
          <w:i/>
          <w:sz w:val="32"/>
          <w:szCs w:val="32"/>
        </w:rPr>
      </w:pPr>
      <w:r w:rsidRPr="00D01300">
        <w:rPr>
          <w:b/>
          <w:bCs/>
          <w:color w:val="FF0000"/>
          <w:sz w:val="32"/>
          <w:szCs w:val="32"/>
          <w:u w:val="single"/>
        </w:rPr>
        <w:t>Образец заявления</w:t>
      </w:r>
      <w:r w:rsidR="00B21D11" w:rsidRPr="00D01300">
        <w:rPr>
          <w:b/>
          <w:bCs/>
          <w:color w:val="FF0000"/>
          <w:sz w:val="32"/>
          <w:szCs w:val="32"/>
          <w:u w:val="single"/>
        </w:rPr>
        <w:t xml:space="preserve"> на льготу </w:t>
      </w:r>
      <w:r w:rsidR="00AE5718" w:rsidRPr="00D01300">
        <w:rPr>
          <w:b/>
          <w:bCs/>
          <w:color w:val="FF0000"/>
          <w:sz w:val="32"/>
          <w:szCs w:val="32"/>
          <w:u w:val="single"/>
        </w:rPr>
        <w:t xml:space="preserve">по транспортному налогу физических лиц находится </w:t>
      </w:r>
      <w:r w:rsidR="00B21D11" w:rsidRPr="00D01300">
        <w:rPr>
          <w:b/>
          <w:bCs/>
          <w:color w:val="FF0000"/>
          <w:sz w:val="32"/>
          <w:szCs w:val="32"/>
          <w:u w:val="single"/>
        </w:rPr>
        <w:t xml:space="preserve">в </w:t>
      </w:r>
      <w:r w:rsidR="00AE5718" w:rsidRPr="00D01300">
        <w:rPr>
          <w:b/>
          <w:bCs/>
          <w:color w:val="FF0000"/>
          <w:sz w:val="32"/>
          <w:szCs w:val="32"/>
          <w:u w:val="single"/>
        </w:rPr>
        <w:t>информационной папке в операционном зале Инспекции</w:t>
      </w:r>
    </w:p>
    <w:sectPr w:rsidR="00AE5718" w:rsidRPr="00D01300" w:rsidSect="004B23A3">
      <w:headerReference w:type="default" r:id="rId13"/>
      <w:footerReference w:type="default" r:id="rId14"/>
      <w:pgSz w:w="11906" w:h="16838"/>
      <w:pgMar w:top="360" w:right="566" w:bottom="180" w:left="720" w:header="340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96" w:rsidRDefault="00B16096" w:rsidP="000F2AE4">
      <w:r>
        <w:separator/>
      </w:r>
    </w:p>
  </w:endnote>
  <w:endnote w:type="continuationSeparator" w:id="1">
    <w:p w:rsidR="00B16096" w:rsidRDefault="00B16096" w:rsidP="000F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96" w:rsidRDefault="00B16096">
    <w:pPr>
      <w:pStyle w:val="a4"/>
    </w:pPr>
    <w:r>
      <w:rPr>
        <w:noProof/>
      </w:rPr>
      <w:drawing>
        <wp:inline distT="0" distB="0" distL="0" distR="0">
          <wp:extent cx="6457950" cy="7810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96" w:rsidRDefault="00B16096" w:rsidP="000F2AE4">
      <w:r>
        <w:separator/>
      </w:r>
    </w:p>
  </w:footnote>
  <w:footnote w:type="continuationSeparator" w:id="1">
    <w:p w:rsidR="00B16096" w:rsidRDefault="00B16096" w:rsidP="000F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96" w:rsidRPr="00D966CA" w:rsidRDefault="00B16096" w:rsidP="004B23A3">
    <w:pPr>
      <w:tabs>
        <w:tab w:val="left" w:pos="4995"/>
      </w:tabs>
      <w:jc w:val="right"/>
      <w:rPr>
        <w:rFonts w:ascii="Arial" w:hAnsi="Arial" w:cs="Arial"/>
        <w:b/>
        <w:bCs/>
        <w:sz w:val="24"/>
        <w:u w:val="single"/>
      </w:rPr>
    </w:pPr>
    <w:r w:rsidRPr="00D966CA">
      <w:rPr>
        <w:rFonts w:ascii="Arial" w:hAnsi="Arial" w:cs="Arial"/>
        <w:b/>
        <w:bCs/>
        <w:sz w:val="24"/>
        <w:u w:val="single"/>
      </w:rPr>
      <w:t xml:space="preserve">СТЕНД № 7: </w:t>
    </w:r>
    <w:r>
      <w:rPr>
        <w:rFonts w:ascii="Arial" w:hAnsi="Arial" w:cs="Arial"/>
        <w:b/>
        <w:bCs/>
        <w:sz w:val="24"/>
        <w:u w:val="single"/>
      </w:rPr>
      <w:t>Местные налоги</w:t>
    </w:r>
  </w:p>
  <w:p w:rsidR="00B16096" w:rsidRDefault="00B1609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4_"/>
      </v:shape>
    </w:pict>
  </w:numPicBullet>
  <w:abstractNum w:abstractNumId="0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11F6112"/>
    <w:multiLevelType w:val="hybridMultilevel"/>
    <w:tmpl w:val="DE0ABA8E"/>
    <w:lvl w:ilvl="0" w:tplc="0E08BA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82F4166"/>
    <w:multiLevelType w:val="hybridMultilevel"/>
    <w:tmpl w:val="DE0ABA8E"/>
    <w:lvl w:ilvl="0" w:tplc="0E08BA0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A04FA"/>
    <w:rsid w:val="00002ECC"/>
    <w:rsid w:val="00005C10"/>
    <w:rsid w:val="00006E4F"/>
    <w:rsid w:val="0000735A"/>
    <w:rsid w:val="00013AAA"/>
    <w:rsid w:val="00021F0B"/>
    <w:rsid w:val="0002526A"/>
    <w:rsid w:val="00026339"/>
    <w:rsid w:val="000263E4"/>
    <w:rsid w:val="00027D86"/>
    <w:rsid w:val="00050BB6"/>
    <w:rsid w:val="0005101A"/>
    <w:rsid w:val="000603C4"/>
    <w:rsid w:val="00064680"/>
    <w:rsid w:val="0006581D"/>
    <w:rsid w:val="00065D9B"/>
    <w:rsid w:val="00074743"/>
    <w:rsid w:val="0007690F"/>
    <w:rsid w:val="00076C07"/>
    <w:rsid w:val="00081F71"/>
    <w:rsid w:val="00083677"/>
    <w:rsid w:val="00086588"/>
    <w:rsid w:val="0009177A"/>
    <w:rsid w:val="00091DA7"/>
    <w:rsid w:val="000A350F"/>
    <w:rsid w:val="000B52C0"/>
    <w:rsid w:val="000B7C5B"/>
    <w:rsid w:val="000C20FD"/>
    <w:rsid w:val="000C5580"/>
    <w:rsid w:val="000E0088"/>
    <w:rsid w:val="000E0FB0"/>
    <w:rsid w:val="000E3586"/>
    <w:rsid w:val="000E3BFD"/>
    <w:rsid w:val="000E7DAF"/>
    <w:rsid w:val="000F2AE4"/>
    <w:rsid w:val="000F3863"/>
    <w:rsid w:val="000F4F0F"/>
    <w:rsid w:val="000F716A"/>
    <w:rsid w:val="000F7762"/>
    <w:rsid w:val="00102404"/>
    <w:rsid w:val="001037E6"/>
    <w:rsid w:val="001052A7"/>
    <w:rsid w:val="00111810"/>
    <w:rsid w:val="00122274"/>
    <w:rsid w:val="001250D8"/>
    <w:rsid w:val="001302D8"/>
    <w:rsid w:val="0014679D"/>
    <w:rsid w:val="00146AD2"/>
    <w:rsid w:val="00146EF1"/>
    <w:rsid w:val="001508BA"/>
    <w:rsid w:val="001659D4"/>
    <w:rsid w:val="0017013E"/>
    <w:rsid w:val="00170279"/>
    <w:rsid w:val="00170F9E"/>
    <w:rsid w:val="00171B13"/>
    <w:rsid w:val="00171CDA"/>
    <w:rsid w:val="0017407F"/>
    <w:rsid w:val="001744A3"/>
    <w:rsid w:val="00174937"/>
    <w:rsid w:val="0018793D"/>
    <w:rsid w:val="00190F0A"/>
    <w:rsid w:val="00192C27"/>
    <w:rsid w:val="00193DD3"/>
    <w:rsid w:val="001967BA"/>
    <w:rsid w:val="00196D2E"/>
    <w:rsid w:val="001A2337"/>
    <w:rsid w:val="001A7C59"/>
    <w:rsid w:val="001B029C"/>
    <w:rsid w:val="001B14B6"/>
    <w:rsid w:val="001B20CF"/>
    <w:rsid w:val="001B4EC0"/>
    <w:rsid w:val="001C0A13"/>
    <w:rsid w:val="001C24ED"/>
    <w:rsid w:val="001C442B"/>
    <w:rsid w:val="001C4459"/>
    <w:rsid w:val="001C52A7"/>
    <w:rsid w:val="001E18B2"/>
    <w:rsid w:val="001E3984"/>
    <w:rsid w:val="001E5575"/>
    <w:rsid w:val="001E58D7"/>
    <w:rsid w:val="001E7CA5"/>
    <w:rsid w:val="001F0BD3"/>
    <w:rsid w:val="001F18E7"/>
    <w:rsid w:val="00213A3A"/>
    <w:rsid w:val="002205C3"/>
    <w:rsid w:val="002206C9"/>
    <w:rsid w:val="00223013"/>
    <w:rsid w:val="00223025"/>
    <w:rsid w:val="00224025"/>
    <w:rsid w:val="00226BCA"/>
    <w:rsid w:val="00226C46"/>
    <w:rsid w:val="002278C6"/>
    <w:rsid w:val="0023222A"/>
    <w:rsid w:val="00235252"/>
    <w:rsid w:val="00241918"/>
    <w:rsid w:val="00241FE1"/>
    <w:rsid w:val="0024459B"/>
    <w:rsid w:val="00250C49"/>
    <w:rsid w:val="002544C5"/>
    <w:rsid w:val="002545CF"/>
    <w:rsid w:val="0025506B"/>
    <w:rsid w:val="002608B5"/>
    <w:rsid w:val="00260A51"/>
    <w:rsid w:val="002626C3"/>
    <w:rsid w:val="00264062"/>
    <w:rsid w:val="00264BE2"/>
    <w:rsid w:val="00265202"/>
    <w:rsid w:val="00270094"/>
    <w:rsid w:val="0027084D"/>
    <w:rsid w:val="0028081B"/>
    <w:rsid w:val="00281066"/>
    <w:rsid w:val="00284D14"/>
    <w:rsid w:val="002955B2"/>
    <w:rsid w:val="002A612F"/>
    <w:rsid w:val="002A72FD"/>
    <w:rsid w:val="002A743A"/>
    <w:rsid w:val="002B103E"/>
    <w:rsid w:val="002B2109"/>
    <w:rsid w:val="002B2518"/>
    <w:rsid w:val="002B364A"/>
    <w:rsid w:val="002B5C9B"/>
    <w:rsid w:val="002C003B"/>
    <w:rsid w:val="002C0B04"/>
    <w:rsid w:val="002D1420"/>
    <w:rsid w:val="002D29F3"/>
    <w:rsid w:val="002D38E3"/>
    <w:rsid w:val="002D58FF"/>
    <w:rsid w:val="002E067C"/>
    <w:rsid w:val="002E081E"/>
    <w:rsid w:val="002E36B6"/>
    <w:rsid w:val="002E7EB2"/>
    <w:rsid w:val="002F461E"/>
    <w:rsid w:val="002F5239"/>
    <w:rsid w:val="002F600E"/>
    <w:rsid w:val="002F6671"/>
    <w:rsid w:val="002F6760"/>
    <w:rsid w:val="00300730"/>
    <w:rsid w:val="00302E2B"/>
    <w:rsid w:val="00304A47"/>
    <w:rsid w:val="00305538"/>
    <w:rsid w:val="003110DA"/>
    <w:rsid w:val="003122DF"/>
    <w:rsid w:val="00316B9E"/>
    <w:rsid w:val="00320C2D"/>
    <w:rsid w:val="003221B0"/>
    <w:rsid w:val="00323A5C"/>
    <w:rsid w:val="00323CB4"/>
    <w:rsid w:val="00327933"/>
    <w:rsid w:val="003309C9"/>
    <w:rsid w:val="00333018"/>
    <w:rsid w:val="003375E3"/>
    <w:rsid w:val="00337E5B"/>
    <w:rsid w:val="00343F51"/>
    <w:rsid w:val="00344472"/>
    <w:rsid w:val="00344B5F"/>
    <w:rsid w:val="00344C3C"/>
    <w:rsid w:val="0034527A"/>
    <w:rsid w:val="0034594E"/>
    <w:rsid w:val="00347654"/>
    <w:rsid w:val="003504DB"/>
    <w:rsid w:val="00351FDC"/>
    <w:rsid w:val="00353697"/>
    <w:rsid w:val="00353801"/>
    <w:rsid w:val="00353A8A"/>
    <w:rsid w:val="00355D68"/>
    <w:rsid w:val="00362942"/>
    <w:rsid w:val="00362B6C"/>
    <w:rsid w:val="003647B9"/>
    <w:rsid w:val="00366229"/>
    <w:rsid w:val="00366F6C"/>
    <w:rsid w:val="00370C7B"/>
    <w:rsid w:val="003803DC"/>
    <w:rsid w:val="0038512B"/>
    <w:rsid w:val="00387346"/>
    <w:rsid w:val="003A1751"/>
    <w:rsid w:val="003A4BB1"/>
    <w:rsid w:val="003A612E"/>
    <w:rsid w:val="003A7032"/>
    <w:rsid w:val="003B0187"/>
    <w:rsid w:val="003B1314"/>
    <w:rsid w:val="003B4C7B"/>
    <w:rsid w:val="003B6611"/>
    <w:rsid w:val="003B75FA"/>
    <w:rsid w:val="003C01F9"/>
    <w:rsid w:val="003C2C6D"/>
    <w:rsid w:val="003C3402"/>
    <w:rsid w:val="003C64EE"/>
    <w:rsid w:val="003C77E3"/>
    <w:rsid w:val="003D2C38"/>
    <w:rsid w:val="003E1F60"/>
    <w:rsid w:val="003E2701"/>
    <w:rsid w:val="003E3DFC"/>
    <w:rsid w:val="003E7247"/>
    <w:rsid w:val="00402BA5"/>
    <w:rsid w:val="00405C4F"/>
    <w:rsid w:val="0040776F"/>
    <w:rsid w:val="004155DB"/>
    <w:rsid w:val="0041776E"/>
    <w:rsid w:val="004337CD"/>
    <w:rsid w:val="00435243"/>
    <w:rsid w:val="004470DE"/>
    <w:rsid w:val="00447AC3"/>
    <w:rsid w:val="00447D2B"/>
    <w:rsid w:val="004513DC"/>
    <w:rsid w:val="00457373"/>
    <w:rsid w:val="00462534"/>
    <w:rsid w:val="0046405F"/>
    <w:rsid w:val="004661CA"/>
    <w:rsid w:val="00466610"/>
    <w:rsid w:val="0047436C"/>
    <w:rsid w:val="00474732"/>
    <w:rsid w:val="0047701D"/>
    <w:rsid w:val="00483277"/>
    <w:rsid w:val="00493ABC"/>
    <w:rsid w:val="004A1AD2"/>
    <w:rsid w:val="004A2B27"/>
    <w:rsid w:val="004A3E50"/>
    <w:rsid w:val="004A5319"/>
    <w:rsid w:val="004A6F0C"/>
    <w:rsid w:val="004B002D"/>
    <w:rsid w:val="004B2307"/>
    <w:rsid w:val="004B23A3"/>
    <w:rsid w:val="004B29AF"/>
    <w:rsid w:val="004B7B5F"/>
    <w:rsid w:val="004B7CF1"/>
    <w:rsid w:val="004C1EF8"/>
    <w:rsid w:val="004C2283"/>
    <w:rsid w:val="004C52C6"/>
    <w:rsid w:val="004D1533"/>
    <w:rsid w:val="004D72F0"/>
    <w:rsid w:val="004E2DCE"/>
    <w:rsid w:val="004F4513"/>
    <w:rsid w:val="00501452"/>
    <w:rsid w:val="00501612"/>
    <w:rsid w:val="00510557"/>
    <w:rsid w:val="00510CE1"/>
    <w:rsid w:val="0051292F"/>
    <w:rsid w:val="00512A63"/>
    <w:rsid w:val="00515F6F"/>
    <w:rsid w:val="0053223B"/>
    <w:rsid w:val="005329EA"/>
    <w:rsid w:val="00535ADB"/>
    <w:rsid w:val="00542A7B"/>
    <w:rsid w:val="00552E03"/>
    <w:rsid w:val="0055438C"/>
    <w:rsid w:val="00557953"/>
    <w:rsid w:val="00561506"/>
    <w:rsid w:val="00562136"/>
    <w:rsid w:val="00564CF2"/>
    <w:rsid w:val="0056666F"/>
    <w:rsid w:val="00587640"/>
    <w:rsid w:val="00593106"/>
    <w:rsid w:val="00594F7D"/>
    <w:rsid w:val="005A03EE"/>
    <w:rsid w:val="005A15E4"/>
    <w:rsid w:val="005A3276"/>
    <w:rsid w:val="005A53E0"/>
    <w:rsid w:val="005A6ECD"/>
    <w:rsid w:val="005B1B43"/>
    <w:rsid w:val="005B2365"/>
    <w:rsid w:val="005B495B"/>
    <w:rsid w:val="005B4F3D"/>
    <w:rsid w:val="005C289A"/>
    <w:rsid w:val="005C4760"/>
    <w:rsid w:val="005C5093"/>
    <w:rsid w:val="005C6C6C"/>
    <w:rsid w:val="005C7AD0"/>
    <w:rsid w:val="005C7E71"/>
    <w:rsid w:val="005D1B31"/>
    <w:rsid w:val="005D491A"/>
    <w:rsid w:val="005D5509"/>
    <w:rsid w:val="005D78BE"/>
    <w:rsid w:val="005D7B4E"/>
    <w:rsid w:val="005E03C5"/>
    <w:rsid w:val="005E3DB7"/>
    <w:rsid w:val="005E405C"/>
    <w:rsid w:val="005E409D"/>
    <w:rsid w:val="005E5D6F"/>
    <w:rsid w:val="0060001D"/>
    <w:rsid w:val="00601F61"/>
    <w:rsid w:val="00604F0E"/>
    <w:rsid w:val="00604F66"/>
    <w:rsid w:val="00605F31"/>
    <w:rsid w:val="00606402"/>
    <w:rsid w:val="00606E01"/>
    <w:rsid w:val="006216B6"/>
    <w:rsid w:val="0062507B"/>
    <w:rsid w:val="00633189"/>
    <w:rsid w:val="00634132"/>
    <w:rsid w:val="00634798"/>
    <w:rsid w:val="00640579"/>
    <w:rsid w:val="0064635D"/>
    <w:rsid w:val="00646860"/>
    <w:rsid w:val="00646F81"/>
    <w:rsid w:val="00650387"/>
    <w:rsid w:val="006737EB"/>
    <w:rsid w:val="006747DE"/>
    <w:rsid w:val="006771BF"/>
    <w:rsid w:val="00677B1A"/>
    <w:rsid w:val="00681944"/>
    <w:rsid w:val="006838E1"/>
    <w:rsid w:val="00686860"/>
    <w:rsid w:val="0068781E"/>
    <w:rsid w:val="00690DB1"/>
    <w:rsid w:val="006916C1"/>
    <w:rsid w:val="006944CA"/>
    <w:rsid w:val="006A2CEE"/>
    <w:rsid w:val="006B4CBF"/>
    <w:rsid w:val="006B5E2C"/>
    <w:rsid w:val="006C0791"/>
    <w:rsid w:val="006C2583"/>
    <w:rsid w:val="006C2618"/>
    <w:rsid w:val="006C7B88"/>
    <w:rsid w:val="006D0649"/>
    <w:rsid w:val="006D2EDD"/>
    <w:rsid w:val="006D4F05"/>
    <w:rsid w:val="006D78ED"/>
    <w:rsid w:val="006E1FEE"/>
    <w:rsid w:val="006E2EF5"/>
    <w:rsid w:val="006F049F"/>
    <w:rsid w:val="006F33D5"/>
    <w:rsid w:val="006F4BE4"/>
    <w:rsid w:val="006F6234"/>
    <w:rsid w:val="006F7963"/>
    <w:rsid w:val="007019AD"/>
    <w:rsid w:val="007123AB"/>
    <w:rsid w:val="00713530"/>
    <w:rsid w:val="00714A64"/>
    <w:rsid w:val="00714BAC"/>
    <w:rsid w:val="007244B3"/>
    <w:rsid w:val="007264E9"/>
    <w:rsid w:val="00727145"/>
    <w:rsid w:val="00727FDD"/>
    <w:rsid w:val="0073454E"/>
    <w:rsid w:val="007407EA"/>
    <w:rsid w:val="00753C07"/>
    <w:rsid w:val="00760244"/>
    <w:rsid w:val="00760644"/>
    <w:rsid w:val="00771102"/>
    <w:rsid w:val="00772EB7"/>
    <w:rsid w:val="00773F38"/>
    <w:rsid w:val="00774510"/>
    <w:rsid w:val="007775DD"/>
    <w:rsid w:val="00782478"/>
    <w:rsid w:val="0078349E"/>
    <w:rsid w:val="00792C77"/>
    <w:rsid w:val="00795D8F"/>
    <w:rsid w:val="007A04FA"/>
    <w:rsid w:val="007A2014"/>
    <w:rsid w:val="007A55F1"/>
    <w:rsid w:val="007A6773"/>
    <w:rsid w:val="007B0939"/>
    <w:rsid w:val="007B27E9"/>
    <w:rsid w:val="007B5C91"/>
    <w:rsid w:val="007B6FF1"/>
    <w:rsid w:val="007B7A9E"/>
    <w:rsid w:val="007C1BBA"/>
    <w:rsid w:val="007C5657"/>
    <w:rsid w:val="007C7E5C"/>
    <w:rsid w:val="007D5250"/>
    <w:rsid w:val="007E2EF5"/>
    <w:rsid w:val="007E2FA1"/>
    <w:rsid w:val="007E3A8D"/>
    <w:rsid w:val="007E46B4"/>
    <w:rsid w:val="007E5256"/>
    <w:rsid w:val="007E61C7"/>
    <w:rsid w:val="007E7AB2"/>
    <w:rsid w:val="007F5DBB"/>
    <w:rsid w:val="00800CAA"/>
    <w:rsid w:val="00810970"/>
    <w:rsid w:val="00811EC2"/>
    <w:rsid w:val="00813688"/>
    <w:rsid w:val="00813B7A"/>
    <w:rsid w:val="00814BDA"/>
    <w:rsid w:val="0081500C"/>
    <w:rsid w:val="0081652B"/>
    <w:rsid w:val="00817453"/>
    <w:rsid w:val="00817DAA"/>
    <w:rsid w:val="00820FC4"/>
    <w:rsid w:val="008211B6"/>
    <w:rsid w:val="00821C8D"/>
    <w:rsid w:val="008222EB"/>
    <w:rsid w:val="00822F82"/>
    <w:rsid w:val="008237C4"/>
    <w:rsid w:val="00823ECD"/>
    <w:rsid w:val="008258CC"/>
    <w:rsid w:val="00832480"/>
    <w:rsid w:val="00837218"/>
    <w:rsid w:val="00840CA1"/>
    <w:rsid w:val="0084260F"/>
    <w:rsid w:val="00846824"/>
    <w:rsid w:val="00855B16"/>
    <w:rsid w:val="00861713"/>
    <w:rsid w:val="0086265E"/>
    <w:rsid w:val="0086280D"/>
    <w:rsid w:val="0086564F"/>
    <w:rsid w:val="00867EF9"/>
    <w:rsid w:val="00872794"/>
    <w:rsid w:val="00874216"/>
    <w:rsid w:val="0087583D"/>
    <w:rsid w:val="00875B9B"/>
    <w:rsid w:val="00877869"/>
    <w:rsid w:val="0088444E"/>
    <w:rsid w:val="008A1801"/>
    <w:rsid w:val="008A1933"/>
    <w:rsid w:val="008A42FC"/>
    <w:rsid w:val="008B0B46"/>
    <w:rsid w:val="008B0CF1"/>
    <w:rsid w:val="008D29D1"/>
    <w:rsid w:val="008D6070"/>
    <w:rsid w:val="008D670F"/>
    <w:rsid w:val="008E1BB0"/>
    <w:rsid w:val="008E551F"/>
    <w:rsid w:val="008E5B50"/>
    <w:rsid w:val="008F2C49"/>
    <w:rsid w:val="008F41F8"/>
    <w:rsid w:val="0090087F"/>
    <w:rsid w:val="00902F2B"/>
    <w:rsid w:val="00903CEC"/>
    <w:rsid w:val="00904DF8"/>
    <w:rsid w:val="00906A66"/>
    <w:rsid w:val="00907748"/>
    <w:rsid w:val="00910BE3"/>
    <w:rsid w:val="00917AF8"/>
    <w:rsid w:val="009210FB"/>
    <w:rsid w:val="0092120D"/>
    <w:rsid w:val="00923305"/>
    <w:rsid w:val="0092376D"/>
    <w:rsid w:val="00926419"/>
    <w:rsid w:val="00927807"/>
    <w:rsid w:val="00932457"/>
    <w:rsid w:val="00932DED"/>
    <w:rsid w:val="00940CA6"/>
    <w:rsid w:val="0094558A"/>
    <w:rsid w:val="00947354"/>
    <w:rsid w:val="00950823"/>
    <w:rsid w:val="0095135F"/>
    <w:rsid w:val="0095261F"/>
    <w:rsid w:val="00953BFF"/>
    <w:rsid w:val="0095742A"/>
    <w:rsid w:val="00962000"/>
    <w:rsid w:val="00963616"/>
    <w:rsid w:val="00963B32"/>
    <w:rsid w:val="00963DD1"/>
    <w:rsid w:val="009640E8"/>
    <w:rsid w:val="00967E72"/>
    <w:rsid w:val="009711DC"/>
    <w:rsid w:val="00971D1E"/>
    <w:rsid w:val="00974299"/>
    <w:rsid w:val="00976578"/>
    <w:rsid w:val="009826DF"/>
    <w:rsid w:val="00983EA7"/>
    <w:rsid w:val="00984273"/>
    <w:rsid w:val="00993FAA"/>
    <w:rsid w:val="00996DB3"/>
    <w:rsid w:val="009A0640"/>
    <w:rsid w:val="009A4237"/>
    <w:rsid w:val="009B2074"/>
    <w:rsid w:val="009B52F7"/>
    <w:rsid w:val="009C6EC8"/>
    <w:rsid w:val="009D3ADE"/>
    <w:rsid w:val="009D5FAE"/>
    <w:rsid w:val="009D73C0"/>
    <w:rsid w:val="009E6DB2"/>
    <w:rsid w:val="00A01116"/>
    <w:rsid w:val="00A061DC"/>
    <w:rsid w:val="00A06DF3"/>
    <w:rsid w:val="00A25D36"/>
    <w:rsid w:val="00A26661"/>
    <w:rsid w:val="00A27870"/>
    <w:rsid w:val="00A35020"/>
    <w:rsid w:val="00A3675D"/>
    <w:rsid w:val="00A40F7C"/>
    <w:rsid w:val="00A41867"/>
    <w:rsid w:val="00A4298B"/>
    <w:rsid w:val="00A433E6"/>
    <w:rsid w:val="00A44C04"/>
    <w:rsid w:val="00A45D5A"/>
    <w:rsid w:val="00A47055"/>
    <w:rsid w:val="00A57869"/>
    <w:rsid w:val="00A6126F"/>
    <w:rsid w:val="00A64C4F"/>
    <w:rsid w:val="00A75E6F"/>
    <w:rsid w:val="00A7607D"/>
    <w:rsid w:val="00A81812"/>
    <w:rsid w:val="00A82F00"/>
    <w:rsid w:val="00A83AD7"/>
    <w:rsid w:val="00A901B5"/>
    <w:rsid w:val="00A91C88"/>
    <w:rsid w:val="00A92358"/>
    <w:rsid w:val="00A95327"/>
    <w:rsid w:val="00A97FD3"/>
    <w:rsid w:val="00AA1A50"/>
    <w:rsid w:val="00AA3597"/>
    <w:rsid w:val="00AA6881"/>
    <w:rsid w:val="00AA7356"/>
    <w:rsid w:val="00AB19CB"/>
    <w:rsid w:val="00AB3EA0"/>
    <w:rsid w:val="00AB6F41"/>
    <w:rsid w:val="00AC1FD3"/>
    <w:rsid w:val="00AC2EF9"/>
    <w:rsid w:val="00AC337F"/>
    <w:rsid w:val="00AC3F0B"/>
    <w:rsid w:val="00AD7C86"/>
    <w:rsid w:val="00AE26C6"/>
    <w:rsid w:val="00AE3D23"/>
    <w:rsid w:val="00AE4530"/>
    <w:rsid w:val="00AE5718"/>
    <w:rsid w:val="00AF04FF"/>
    <w:rsid w:val="00AF2859"/>
    <w:rsid w:val="00AF28C5"/>
    <w:rsid w:val="00B13041"/>
    <w:rsid w:val="00B15AB7"/>
    <w:rsid w:val="00B16096"/>
    <w:rsid w:val="00B21D11"/>
    <w:rsid w:val="00B2638B"/>
    <w:rsid w:val="00B2680B"/>
    <w:rsid w:val="00B27CCC"/>
    <w:rsid w:val="00B362B8"/>
    <w:rsid w:val="00B44CDE"/>
    <w:rsid w:val="00B44E07"/>
    <w:rsid w:val="00B46C40"/>
    <w:rsid w:val="00B55D53"/>
    <w:rsid w:val="00B634BB"/>
    <w:rsid w:val="00B63DDF"/>
    <w:rsid w:val="00B65589"/>
    <w:rsid w:val="00B66250"/>
    <w:rsid w:val="00B663FC"/>
    <w:rsid w:val="00B67124"/>
    <w:rsid w:val="00B76A17"/>
    <w:rsid w:val="00B82FBF"/>
    <w:rsid w:val="00B844DC"/>
    <w:rsid w:val="00B90407"/>
    <w:rsid w:val="00B92030"/>
    <w:rsid w:val="00BA2237"/>
    <w:rsid w:val="00BA5D3D"/>
    <w:rsid w:val="00BB02E4"/>
    <w:rsid w:val="00BB17AA"/>
    <w:rsid w:val="00BB213D"/>
    <w:rsid w:val="00BB57C5"/>
    <w:rsid w:val="00BC0D98"/>
    <w:rsid w:val="00BD43E9"/>
    <w:rsid w:val="00BD79C6"/>
    <w:rsid w:val="00BF31EA"/>
    <w:rsid w:val="00BF6D36"/>
    <w:rsid w:val="00C0204E"/>
    <w:rsid w:val="00C05242"/>
    <w:rsid w:val="00C0739B"/>
    <w:rsid w:val="00C100FA"/>
    <w:rsid w:val="00C13296"/>
    <w:rsid w:val="00C1563F"/>
    <w:rsid w:val="00C173A5"/>
    <w:rsid w:val="00C20556"/>
    <w:rsid w:val="00C213C8"/>
    <w:rsid w:val="00C23497"/>
    <w:rsid w:val="00C24035"/>
    <w:rsid w:val="00C3267C"/>
    <w:rsid w:val="00C332FF"/>
    <w:rsid w:val="00C36182"/>
    <w:rsid w:val="00C364B5"/>
    <w:rsid w:val="00C3724E"/>
    <w:rsid w:val="00C37B7E"/>
    <w:rsid w:val="00C40731"/>
    <w:rsid w:val="00C45237"/>
    <w:rsid w:val="00C50162"/>
    <w:rsid w:val="00C57690"/>
    <w:rsid w:val="00C577FC"/>
    <w:rsid w:val="00C60DA3"/>
    <w:rsid w:val="00C64ECD"/>
    <w:rsid w:val="00C72E17"/>
    <w:rsid w:val="00C7350D"/>
    <w:rsid w:val="00C772D6"/>
    <w:rsid w:val="00C84616"/>
    <w:rsid w:val="00C92F32"/>
    <w:rsid w:val="00C951B0"/>
    <w:rsid w:val="00C96F8F"/>
    <w:rsid w:val="00C9795E"/>
    <w:rsid w:val="00CA12C9"/>
    <w:rsid w:val="00CA3105"/>
    <w:rsid w:val="00CA4900"/>
    <w:rsid w:val="00CA492A"/>
    <w:rsid w:val="00CA5EC5"/>
    <w:rsid w:val="00CB0EFF"/>
    <w:rsid w:val="00CB10F1"/>
    <w:rsid w:val="00CB16F6"/>
    <w:rsid w:val="00CB3A0E"/>
    <w:rsid w:val="00CB5979"/>
    <w:rsid w:val="00CB7167"/>
    <w:rsid w:val="00CC4DD3"/>
    <w:rsid w:val="00CC633F"/>
    <w:rsid w:val="00CC6B57"/>
    <w:rsid w:val="00CD5821"/>
    <w:rsid w:val="00CE3EEF"/>
    <w:rsid w:val="00CF1BC5"/>
    <w:rsid w:val="00CF4A34"/>
    <w:rsid w:val="00D00114"/>
    <w:rsid w:val="00D004B9"/>
    <w:rsid w:val="00D01300"/>
    <w:rsid w:val="00D01320"/>
    <w:rsid w:val="00D026EA"/>
    <w:rsid w:val="00D10FD9"/>
    <w:rsid w:val="00D11BE1"/>
    <w:rsid w:val="00D145AE"/>
    <w:rsid w:val="00D14A0A"/>
    <w:rsid w:val="00D16323"/>
    <w:rsid w:val="00D16860"/>
    <w:rsid w:val="00D17668"/>
    <w:rsid w:val="00D21760"/>
    <w:rsid w:val="00D21790"/>
    <w:rsid w:val="00D2219E"/>
    <w:rsid w:val="00D34844"/>
    <w:rsid w:val="00D365D4"/>
    <w:rsid w:val="00D4017F"/>
    <w:rsid w:val="00D438A8"/>
    <w:rsid w:val="00D55152"/>
    <w:rsid w:val="00D55265"/>
    <w:rsid w:val="00D558F1"/>
    <w:rsid w:val="00D602D1"/>
    <w:rsid w:val="00D61ABD"/>
    <w:rsid w:val="00D704BC"/>
    <w:rsid w:val="00D709CF"/>
    <w:rsid w:val="00D714A2"/>
    <w:rsid w:val="00D854F2"/>
    <w:rsid w:val="00D93139"/>
    <w:rsid w:val="00D94FBC"/>
    <w:rsid w:val="00DA1CDD"/>
    <w:rsid w:val="00DA2702"/>
    <w:rsid w:val="00DA7A75"/>
    <w:rsid w:val="00DB31AD"/>
    <w:rsid w:val="00DB62D7"/>
    <w:rsid w:val="00DC55E8"/>
    <w:rsid w:val="00DC758D"/>
    <w:rsid w:val="00DC7F27"/>
    <w:rsid w:val="00DD260A"/>
    <w:rsid w:val="00DD30BD"/>
    <w:rsid w:val="00DD32E6"/>
    <w:rsid w:val="00DD73C2"/>
    <w:rsid w:val="00DE04A2"/>
    <w:rsid w:val="00DE0664"/>
    <w:rsid w:val="00DE146D"/>
    <w:rsid w:val="00DE1C45"/>
    <w:rsid w:val="00DE1F02"/>
    <w:rsid w:val="00DE5707"/>
    <w:rsid w:val="00DF2976"/>
    <w:rsid w:val="00DF6033"/>
    <w:rsid w:val="00E02F09"/>
    <w:rsid w:val="00E039B5"/>
    <w:rsid w:val="00E03EDC"/>
    <w:rsid w:val="00E144B4"/>
    <w:rsid w:val="00E146BA"/>
    <w:rsid w:val="00E213EC"/>
    <w:rsid w:val="00E24926"/>
    <w:rsid w:val="00E30F7D"/>
    <w:rsid w:val="00E37862"/>
    <w:rsid w:val="00E42147"/>
    <w:rsid w:val="00E43396"/>
    <w:rsid w:val="00E4742F"/>
    <w:rsid w:val="00E50701"/>
    <w:rsid w:val="00E53BEC"/>
    <w:rsid w:val="00E62A76"/>
    <w:rsid w:val="00E67DFA"/>
    <w:rsid w:val="00E7071C"/>
    <w:rsid w:val="00E71B7F"/>
    <w:rsid w:val="00E84357"/>
    <w:rsid w:val="00E849A2"/>
    <w:rsid w:val="00E92E66"/>
    <w:rsid w:val="00E96353"/>
    <w:rsid w:val="00EA0B76"/>
    <w:rsid w:val="00EA29BE"/>
    <w:rsid w:val="00EA72E9"/>
    <w:rsid w:val="00EB255C"/>
    <w:rsid w:val="00EB6240"/>
    <w:rsid w:val="00EC3AF0"/>
    <w:rsid w:val="00ED315F"/>
    <w:rsid w:val="00ED59F4"/>
    <w:rsid w:val="00ED5BAD"/>
    <w:rsid w:val="00ED671F"/>
    <w:rsid w:val="00ED7E62"/>
    <w:rsid w:val="00EE1C41"/>
    <w:rsid w:val="00EE5500"/>
    <w:rsid w:val="00EE7BCE"/>
    <w:rsid w:val="00EF3256"/>
    <w:rsid w:val="00EF5FA5"/>
    <w:rsid w:val="00F05269"/>
    <w:rsid w:val="00F0693C"/>
    <w:rsid w:val="00F11519"/>
    <w:rsid w:val="00F15E41"/>
    <w:rsid w:val="00F17E32"/>
    <w:rsid w:val="00F20407"/>
    <w:rsid w:val="00F21F86"/>
    <w:rsid w:val="00F2707C"/>
    <w:rsid w:val="00F3267E"/>
    <w:rsid w:val="00F32FD1"/>
    <w:rsid w:val="00F33584"/>
    <w:rsid w:val="00F44491"/>
    <w:rsid w:val="00F45A64"/>
    <w:rsid w:val="00F53C51"/>
    <w:rsid w:val="00F54ABF"/>
    <w:rsid w:val="00F5632A"/>
    <w:rsid w:val="00F578CB"/>
    <w:rsid w:val="00F57BBA"/>
    <w:rsid w:val="00F60F42"/>
    <w:rsid w:val="00F71298"/>
    <w:rsid w:val="00F72B46"/>
    <w:rsid w:val="00F76EB3"/>
    <w:rsid w:val="00F80CA7"/>
    <w:rsid w:val="00F8347E"/>
    <w:rsid w:val="00F8684D"/>
    <w:rsid w:val="00F91AAC"/>
    <w:rsid w:val="00FA4886"/>
    <w:rsid w:val="00FB053A"/>
    <w:rsid w:val="00FB2B99"/>
    <w:rsid w:val="00FB2DBE"/>
    <w:rsid w:val="00FB2FC3"/>
    <w:rsid w:val="00FB38B1"/>
    <w:rsid w:val="00FB3C4E"/>
    <w:rsid w:val="00FC28B1"/>
    <w:rsid w:val="00FC4A0D"/>
    <w:rsid w:val="00FC5630"/>
    <w:rsid w:val="00FC6A01"/>
    <w:rsid w:val="00FD1099"/>
    <w:rsid w:val="00FD1718"/>
    <w:rsid w:val="00FD4894"/>
    <w:rsid w:val="00FD6F0A"/>
    <w:rsid w:val="00FE008D"/>
    <w:rsid w:val="00FE0F81"/>
    <w:rsid w:val="00FF3AC5"/>
    <w:rsid w:val="00FF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4FA"/>
    <w:rPr>
      <w:sz w:val="28"/>
      <w:szCs w:val="24"/>
    </w:rPr>
  </w:style>
  <w:style w:type="paragraph" w:styleId="2">
    <w:name w:val="heading 2"/>
    <w:basedOn w:val="a"/>
    <w:next w:val="a"/>
    <w:qFormat/>
    <w:rsid w:val="007A04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854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54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8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04FA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A04FA"/>
    <w:pPr>
      <w:ind w:firstLine="720"/>
      <w:jc w:val="both"/>
    </w:pPr>
  </w:style>
  <w:style w:type="paragraph" w:styleId="30">
    <w:name w:val="Body Text Indent 3"/>
    <w:basedOn w:val="a"/>
    <w:semiHidden/>
    <w:rsid w:val="007A04FA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7A04FA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D854F2"/>
    <w:pPr>
      <w:spacing w:after="120" w:line="480" w:lineRule="auto"/>
      <w:ind w:left="283"/>
    </w:pPr>
  </w:style>
  <w:style w:type="paragraph" w:styleId="a4">
    <w:name w:val="footer"/>
    <w:basedOn w:val="a"/>
    <w:semiHidden/>
    <w:rsid w:val="00D854F2"/>
    <w:pPr>
      <w:tabs>
        <w:tab w:val="center" w:pos="4677"/>
        <w:tab w:val="right" w:pos="9355"/>
      </w:tabs>
    </w:pPr>
  </w:style>
  <w:style w:type="character" w:styleId="a5">
    <w:name w:val="annotation reference"/>
    <w:semiHidden/>
    <w:rsid w:val="00D854F2"/>
    <w:rPr>
      <w:sz w:val="16"/>
      <w:szCs w:val="16"/>
    </w:rPr>
  </w:style>
  <w:style w:type="paragraph" w:styleId="a6">
    <w:name w:val="annotation text"/>
    <w:basedOn w:val="a"/>
    <w:link w:val="a7"/>
    <w:semiHidden/>
    <w:rsid w:val="00D854F2"/>
    <w:rPr>
      <w:sz w:val="20"/>
      <w:szCs w:val="20"/>
    </w:rPr>
  </w:style>
  <w:style w:type="paragraph" w:styleId="a8">
    <w:name w:val="Balloon Text"/>
    <w:basedOn w:val="a"/>
    <w:semiHidden/>
    <w:rsid w:val="00D854F2"/>
    <w:rPr>
      <w:rFonts w:ascii="Tahoma" w:hAnsi="Tahoma" w:cs="Tahoma"/>
      <w:sz w:val="16"/>
      <w:szCs w:val="16"/>
    </w:rPr>
  </w:style>
  <w:style w:type="character" w:styleId="a9">
    <w:name w:val="Hyperlink"/>
    <w:rsid w:val="00351FDC"/>
    <w:rPr>
      <w:color w:val="0000FF"/>
      <w:u w:val="single"/>
    </w:rPr>
  </w:style>
  <w:style w:type="paragraph" w:styleId="aa">
    <w:name w:val="annotation subject"/>
    <w:basedOn w:val="a6"/>
    <w:next w:val="a6"/>
    <w:link w:val="ab"/>
    <w:rsid w:val="00D145AE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D145AE"/>
  </w:style>
  <w:style w:type="character" w:customStyle="1" w:styleId="ab">
    <w:name w:val="Тема примечания Знак"/>
    <w:link w:val="aa"/>
    <w:rsid w:val="00D145AE"/>
    <w:rPr>
      <w:b/>
      <w:bCs/>
    </w:rPr>
  </w:style>
  <w:style w:type="paragraph" w:customStyle="1" w:styleId="ConsPlusNormal">
    <w:name w:val="ConsPlusNormal"/>
    <w:rsid w:val="00D145AE"/>
    <w:pPr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5B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uiPriority w:val="99"/>
    <w:semiHidden/>
    <w:rsid w:val="00241918"/>
    <w:rPr>
      <w:color w:val="808080"/>
    </w:rPr>
  </w:style>
  <w:style w:type="paragraph" w:styleId="ae">
    <w:name w:val="endnote text"/>
    <w:basedOn w:val="a"/>
    <w:link w:val="af"/>
    <w:rsid w:val="000F2AE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F2AE4"/>
  </w:style>
  <w:style w:type="character" w:styleId="af0">
    <w:name w:val="endnote reference"/>
    <w:rsid w:val="000F2AE4"/>
    <w:rPr>
      <w:vertAlign w:val="superscript"/>
    </w:rPr>
  </w:style>
  <w:style w:type="paragraph" w:styleId="af1">
    <w:name w:val="footnote text"/>
    <w:basedOn w:val="a"/>
    <w:link w:val="af2"/>
    <w:rsid w:val="000F2AE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F2AE4"/>
  </w:style>
  <w:style w:type="character" w:styleId="af3">
    <w:name w:val="footnote reference"/>
    <w:rsid w:val="000F2AE4"/>
    <w:rPr>
      <w:vertAlign w:val="superscript"/>
    </w:rPr>
  </w:style>
  <w:style w:type="paragraph" w:styleId="af4">
    <w:name w:val="List Paragraph"/>
    <w:basedOn w:val="a"/>
    <w:uiPriority w:val="34"/>
    <w:qFormat/>
    <w:rsid w:val="000F3863"/>
    <w:pPr>
      <w:ind w:left="720"/>
      <w:contextualSpacing/>
    </w:pPr>
  </w:style>
  <w:style w:type="paragraph" w:styleId="af5">
    <w:name w:val="header"/>
    <w:basedOn w:val="a"/>
    <w:link w:val="af6"/>
    <w:rsid w:val="004B23A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4B23A3"/>
    <w:rPr>
      <w:sz w:val="28"/>
      <w:szCs w:val="24"/>
    </w:rPr>
  </w:style>
  <w:style w:type="paragraph" w:styleId="af7">
    <w:name w:val="Body Text"/>
    <w:basedOn w:val="a"/>
    <w:link w:val="af8"/>
    <w:rsid w:val="00CA492A"/>
    <w:pPr>
      <w:widowControl w:val="0"/>
      <w:autoSpaceDE w:val="0"/>
      <w:autoSpaceDN w:val="0"/>
      <w:ind w:right="-59"/>
    </w:pPr>
    <w:rPr>
      <w:b/>
      <w:bCs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CA4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4FA"/>
    <w:rPr>
      <w:sz w:val="28"/>
      <w:szCs w:val="24"/>
    </w:rPr>
  </w:style>
  <w:style w:type="paragraph" w:styleId="2">
    <w:name w:val="heading 2"/>
    <w:basedOn w:val="a"/>
    <w:next w:val="a"/>
    <w:qFormat/>
    <w:rsid w:val="007A04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854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54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8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04FA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A04FA"/>
    <w:pPr>
      <w:ind w:firstLine="720"/>
      <w:jc w:val="both"/>
    </w:pPr>
  </w:style>
  <w:style w:type="paragraph" w:styleId="30">
    <w:name w:val="Body Text Indent 3"/>
    <w:basedOn w:val="a"/>
    <w:semiHidden/>
    <w:rsid w:val="007A04FA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7A04FA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D854F2"/>
    <w:pPr>
      <w:spacing w:after="120" w:line="480" w:lineRule="auto"/>
      <w:ind w:left="283"/>
    </w:pPr>
  </w:style>
  <w:style w:type="paragraph" w:styleId="a4">
    <w:name w:val="footer"/>
    <w:basedOn w:val="a"/>
    <w:semiHidden/>
    <w:rsid w:val="00D854F2"/>
    <w:pPr>
      <w:tabs>
        <w:tab w:val="center" w:pos="4677"/>
        <w:tab w:val="right" w:pos="9355"/>
      </w:tabs>
    </w:pPr>
  </w:style>
  <w:style w:type="character" w:styleId="a5">
    <w:name w:val="annotation reference"/>
    <w:semiHidden/>
    <w:rsid w:val="00D854F2"/>
    <w:rPr>
      <w:sz w:val="16"/>
      <w:szCs w:val="16"/>
    </w:rPr>
  </w:style>
  <w:style w:type="paragraph" w:styleId="a6">
    <w:name w:val="annotation text"/>
    <w:basedOn w:val="a"/>
    <w:link w:val="a7"/>
    <w:semiHidden/>
    <w:rsid w:val="00D854F2"/>
    <w:rPr>
      <w:sz w:val="20"/>
      <w:szCs w:val="20"/>
    </w:rPr>
  </w:style>
  <w:style w:type="paragraph" w:styleId="a8">
    <w:name w:val="Balloon Text"/>
    <w:basedOn w:val="a"/>
    <w:semiHidden/>
    <w:rsid w:val="00D854F2"/>
    <w:rPr>
      <w:rFonts w:ascii="Tahoma" w:hAnsi="Tahoma" w:cs="Tahoma"/>
      <w:sz w:val="16"/>
      <w:szCs w:val="16"/>
    </w:rPr>
  </w:style>
  <w:style w:type="character" w:styleId="a9">
    <w:name w:val="Hyperlink"/>
    <w:rsid w:val="00351FDC"/>
    <w:rPr>
      <w:color w:val="0000FF"/>
      <w:u w:val="single"/>
    </w:rPr>
  </w:style>
  <w:style w:type="paragraph" w:styleId="aa">
    <w:name w:val="annotation subject"/>
    <w:basedOn w:val="a6"/>
    <w:next w:val="a6"/>
    <w:link w:val="ab"/>
    <w:rsid w:val="00D145AE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D145AE"/>
  </w:style>
  <w:style w:type="character" w:customStyle="1" w:styleId="ab">
    <w:name w:val="Тема примечания Знак"/>
    <w:link w:val="aa"/>
    <w:rsid w:val="00D145AE"/>
    <w:rPr>
      <w:b/>
      <w:bCs/>
    </w:rPr>
  </w:style>
  <w:style w:type="paragraph" w:customStyle="1" w:styleId="ConsPlusNormal">
    <w:name w:val="ConsPlusNormal"/>
    <w:rsid w:val="00D145AE"/>
    <w:pPr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5B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uiPriority w:val="99"/>
    <w:semiHidden/>
    <w:rsid w:val="00241918"/>
    <w:rPr>
      <w:color w:val="808080"/>
    </w:rPr>
  </w:style>
  <w:style w:type="paragraph" w:styleId="ae">
    <w:name w:val="endnote text"/>
    <w:basedOn w:val="a"/>
    <w:link w:val="af"/>
    <w:rsid w:val="000F2AE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F2AE4"/>
  </w:style>
  <w:style w:type="character" w:styleId="af0">
    <w:name w:val="endnote reference"/>
    <w:rsid w:val="000F2AE4"/>
    <w:rPr>
      <w:vertAlign w:val="superscript"/>
    </w:rPr>
  </w:style>
  <w:style w:type="paragraph" w:styleId="af1">
    <w:name w:val="footnote text"/>
    <w:basedOn w:val="a"/>
    <w:link w:val="af2"/>
    <w:rsid w:val="000F2AE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F2AE4"/>
  </w:style>
  <w:style w:type="character" w:styleId="af3">
    <w:name w:val="footnote reference"/>
    <w:rsid w:val="000F2AE4"/>
    <w:rPr>
      <w:vertAlign w:val="superscript"/>
    </w:rPr>
  </w:style>
  <w:style w:type="paragraph" w:styleId="af4">
    <w:name w:val="List Paragraph"/>
    <w:basedOn w:val="a"/>
    <w:uiPriority w:val="34"/>
    <w:qFormat/>
    <w:rsid w:val="000F3863"/>
    <w:pPr>
      <w:ind w:left="720"/>
      <w:contextualSpacing/>
    </w:pPr>
  </w:style>
  <w:style w:type="paragraph" w:styleId="af5">
    <w:name w:val="header"/>
    <w:basedOn w:val="a"/>
    <w:link w:val="af6"/>
    <w:rsid w:val="004B23A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4B23A3"/>
    <w:rPr>
      <w:sz w:val="28"/>
      <w:szCs w:val="24"/>
    </w:rPr>
  </w:style>
  <w:style w:type="paragraph" w:styleId="af7">
    <w:name w:val="Body Text"/>
    <w:basedOn w:val="a"/>
    <w:link w:val="af8"/>
    <w:rsid w:val="00CA492A"/>
    <w:pPr>
      <w:widowControl w:val="0"/>
      <w:autoSpaceDE w:val="0"/>
      <w:autoSpaceDN w:val="0"/>
      <w:ind w:right="-59"/>
    </w:pPr>
    <w:rPr>
      <w:b/>
      <w:bCs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CA4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343608894E40DF418AAA61EE3D89EAE7C0E4C19A66CA0A4223AB402F0DC95A59DC9611A0FE2BA7R1X4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343608894E40DF418AAA61EE3D89EAE7C0E4C19A66CA0A4223AB402F0DC95A59DC9611A0FE2BA7R1X4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343608894E40DF418AAA61EE3D89EAE7C0E4C19A66CA0A4223AB402F0DC95A59DC9611A0FE2BA7R1X4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343608894E40DF418AAA61EE3D89EAE7C0E4C19A66CA0A4223AB402F0DC95A59DC9611A0FE2BA7R1X4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B8DD4-4C78-40D5-94CD-388713F3EEE4}"/>
      </w:docPartPr>
      <w:docPartBody>
        <w:p w:rsidR="003F7035" w:rsidRDefault="00877343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7343"/>
    <w:rsid w:val="00003A1B"/>
    <w:rsid w:val="001C6969"/>
    <w:rsid w:val="001E56AA"/>
    <w:rsid w:val="00292022"/>
    <w:rsid w:val="002C0AE3"/>
    <w:rsid w:val="00304B43"/>
    <w:rsid w:val="003F7035"/>
    <w:rsid w:val="00483986"/>
    <w:rsid w:val="005D09FD"/>
    <w:rsid w:val="00877343"/>
    <w:rsid w:val="00D9774A"/>
    <w:rsid w:val="00EC25BB"/>
    <w:rsid w:val="00FD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7734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C2A4-ACCD-404E-BF2F-DEEE6AD8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7: Региональные и местные налоги,</vt:lpstr>
    </vt:vector>
  </TitlesOfParts>
  <Company>fns</Company>
  <LinksUpToDate>false</LinksUpToDate>
  <CharactersWithSpaces>7458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7: Региональные и местные налоги,</dc:title>
  <dc:creator>0000-04-804</dc:creator>
  <cp:lastModifiedBy>user</cp:lastModifiedBy>
  <cp:revision>2</cp:revision>
  <cp:lastPrinted>2017-07-31T02:25:00Z</cp:lastPrinted>
  <dcterms:created xsi:type="dcterms:W3CDTF">2018-02-06T01:01:00Z</dcterms:created>
  <dcterms:modified xsi:type="dcterms:W3CDTF">2018-02-06T01:01:00Z</dcterms:modified>
</cp:coreProperties>
</file>